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4B688A" w14:textId="5286979A" w:rsidR="00D915AB" w:rsidRPr="000147EF" w:rsidRDefault="001E41F3">
      <w:pPr>
        <w:pStyle w:val="CRCoverPage"/>
        <w:tabs>
          <w:tab w:val="right" w:pos="9639"/>
        </w:tabs>
        <w:spacing w:after="0"/>
        <w:rPr>
          <w:b/>
          <w:i/>
          <w:noProof/>
          <w:sz w:val="28"/>
          <w:lang w:eastAsia="zh-CN"/>
        </w:rPr>
      </w:pPr>
      <w:r w:rsidRPr="000147EF">
        <w:rPr>
          <w:b/>
          <w:noProof/>
          <w:sz w:val="24"/>
        </w:rPr>
        <w:t>3GPP TSG-</w:t>
      </w:r>
      <w:r w:rsidR="00E157AD" w:rsidRPr="000147EF">
        <w:rPr>
          <w:b/>
          <w:noProof/>
          <w:sz w:val="24"/>
        </w:rPr>
        <w:fldChar w:fldCharType="begin"/>
      </w:r>
      <w:r w:rsidR="00E157AD" w:rsidRPr="000147EF">
        <w:rPr>
          <w:b/>
          <w:noProof/>
          <w:sz w:val="24"/>
        </w:rPr>
        <w:instrText xml:space="preserve"> DOCPROPERTY  TSG/WGRef  \* MERGEFORMAT </w:instrText>
      </w:r>
      <w:r w:rsidR="00E157AD" w:rsidRPr="000147EF">
        <w:rPr>
          <w:b/>
          <w:noProof/>
          <w:sz w:val="24"/>
        </w:rPr>
        <w:fldChar w:fldCharType="separate"/>
      </w:r>
      <w:r w:rsidR="002C7F4B" w:rsidRPr="000147EF">
        <w:rPr>
          <w:b/>
          <w:noProof/>
          <w:sz w:val="24"/>
        </w:rPr>
        <w:t>SA2</w:t>
      </w:r>
      <w:r w:rsidR="00E157AD" w:rsidRPr="000147EF">
        <w:rPr>
          <w:b/>
          <w:noProof/>
          <w:sz w:val="24"/>
        </w:rPr>
        <w:fldChar w:fldCharType="end"/>
      </w:r>
      <w:r w:rsidR="00C66BA2" w:rsidRPr="000147EF">
        <w:rPr>
          <w:b/>
          <w:noProof/>
          <w:sz w:val="24"/>
        </w:rPr>
        <w:t xml:space="preserve"> </w:t>
      </w:r>
      <w:r w:rsidRPr="000147EF">
        <w:rPr>
          <w:b/>
          <w:noProof/>
          <w:sz w:val="24"/>
        </w:rPr>
        <w:t xml:space="preserve">Meeting </w:t>
      </w:r>
      <w:r w:rsidR="00126585">
        <w:rPr>
          <w:b/>
          <w:noProof/>
          <w:sz w:val="24"/>
        </w:rPr>
        <w:t>#1</w:t>
      </w:r>
      <w:r w:rsidR="004F51A3">
        <w:rPr>
          <w:rFonts w:hint="eastAsia"/>
          <w:b/>
          <w:noProof/>
          <w:sz w:val="24"/>
          <w:lang w:eastAsia="zh-CN"/>
        </w:rPr>
        <w:t>6</w:t>
      </w:r>
      <w:r w:rsidR="003825CE">
        <w:rPr>
          <w:rFonts w:hint="eastAsia"/>
          <w:b/>
          <w:noProof/>
          <w:sz w:val="24"/>
          <w:lang w:eastAsia="zh-CN"/>
        </w:rPr>
        <w:t>5</w:t>
      </w:r>
      <w:r w:rsidRPr="000147EF">
        <w:rPr>
          <w:b/>
          <w:i/>
          <w:noProof/>
          <w:sz w:val="28"/>
        </w:rPr>
        <w:tab/>
      </w:r>
      <w:r w:rsidR="00722C12" w:rsidRPr="000147EF">
        <w:rPr>
          <w:b/>
          <w:i/>
          <w:noProof/>
          <w:sz w:val="28"/>
        </w:rPr>
        <w:t>S2-2</w:t>
      </w:r>
      <w:r w:rsidR="004439E9">
        <w:rPr>
          <w:rFonts w:hint="eastAsia"/>
          <w:b/>
          <w:i/>
          <w:noProof/>
          <w:sz w:val="28"/>
          <w:lang w:eastAsia="zh-CN"/>
        </w:rPr>
        <w:t>4</w:t>
      </w:r>
      <w:r w:rsidR="000F1F74">
        <w:rPr>
          <w:b/>
          <w:i/>
          <w:noProof/>
          <w:sz w:val="28"/>
          <w:lang w:eastAsia="zh-CN"/>
        </w:rPr>
        <w:t>10871</w:t>
      </w:r>
    </w:p>
    <w:p w14:paraId="7CB45193" w14:textId="7F507775" w:rsidR="001E41F3" w:rsidRPr="000147EF" w:rsidRDefault="003825CE" w:rsidP="005E2C44">
      <w:pPr>
        <w:pStyle w:val="CRCoverPage"/>
        <w:outlineLvl w:val="0"/>
        <w:rPr>
          <w:b/>
          <w:noProof/>
          <w:sz w:val="24"/>
        </w:rPr>
      </w:pPr>
      <w:r w:rsidRPr="003825CE">
        <w:rPr>
          <w:b/>
          <w:bCs/>
          <w:sz w:val="24"/>
          <w:szCs w:val="24"/>
          <w:lang w:eastAsia="zh-CN"/>
        </w:rPr>
        <w:t>Hyderabad, India</w:t>
      </w:r>
      <w:r>
        <w:rPr>
          <w:rFonts w:hint="eastAsia"/>
          <w:b/>
          <w:bCs/>
          <w:sz w:val="24"/>
          <w:szCs w:val="24"/>
          <w:lang w:eastAsia="zh-CN"/>
        </w:rPr>
        <w:t>,</w:t>
      </w:r>
      <w:r w:rsidRPr="003825CE">
        <w:rPr>
          <w:b/>
          <w:bCs/>
          <w:sz w:val="24"/>
          <w:szCs w:val="24"/>
          <w:lang w:eastAsia="zh-CN"/>
        </w:rPr>
        <w:t xml:space="preserve"> 14 - 18 October, 2024</w:t>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Pr>
          <w:b/>
          <w:bCs/>
          <w:sz w:val="24"/>
          <w:szCs w:val="24"/>
          <w:lang w:eastAsia="zh-CN"/>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color w:val="3333FF"/>
        </w:rPr>
        <w:t>(revision of</w:t>
      </w:r>
      <w:r w:rsidR="000F5F16">
        <w:rPr>
          <w:rFonts w:hint="eastAsia"/>
          <w:b/>
          <w:noProof/>
          <w:color w:val="3333FF"/>
          <w:lang w:eastAsia="zh-CN"/>
        </w:rPr>
        <w:t xml:space="preserve"> S2-2</w:t>
      </w:r>
      <w:r w:rsidR="004439E9">
        <w:rPr>
          <w:rFonts w:hint="eastAsia"/>
          <w:b/>
          <w:noProof/>
          <w:color w:val="3333FF"/>
          <w:lang w:eastAsia="zh-CN"/>
        </w:rPr>
        <w:t>4</w:t>
      </w:r>
      <w:r w:rsidR="000F5F16">
        <w:rPr>
          <w:rFonts w:hint="eastAsia"/>
          <w:b/>
          <w:noProof/>
          <w:color w:val="3333FF"/>
          <w:lang w:eastAsia="zh-CN"/>
        </w:rPr>
        <w:t>0</w:t>
      </w:r>
      <w:r w:rsidR="000F1F74">
        <w:rPr>
          <w:b/>
          <w:noProof/>
          <w:color w:val="3333FF"/>
          <w:lang w:eastAsia="zh-CN"/>
        </w:rPr>
        <w:t>9689</w:t>
      </w:r>
      <w:r w:rsidR="00700818" w:rsidRPr="000147EF">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7450953" w:rsidR="001E41F3" w:rsidRPr="000147EF" w:rsidRDefault="00E157AD" w:rsidP="00457D8F">
            <w:pPr>
              <w:pStyle w:val="CRCoverPage"/>
              <w:spacing w:after="0"/>
              <w:jc w:val="right"/>
              <w:rPr>
                <w:b/>
                <w:noProof/>
                <w:sz w:val="28"/>
                <w:lang w:eastAsia="zh-CN"/>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57D8F">
              <w:rPr>
                <w:rFonts w:hint="eastAsia"/>
                <w:b/>
                <w:noProof/>
                <w:sz w:val="28"/>
                <w:lang w:eastAsia="zh-CN"/>
              </w:rPr>
              <w:t>2</w:t>
            </w:r>
            <w:r w:rsidR="00D734E3">
              <w:rPr>
                <w:rFonts w:hint="eastAsia"/>
                <w:b/>
                <w:noProof/>
                <w:sz w:val="28"/>
                <w:lang w:eastAsia="zh-CN"/>
              </w:rPr>
              <w:t>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5DF1B6FD" w:rsidR="001E41F3" w:rsidRPr="000147EF" w:rsidRDefault="007B6779" w:rsidP="009C023B">
            <w:pPr>
              <w:pStyle w:val="CRCoverPage"/>
              <w:spacing w:after="0"/>
              <w:jc w:val="center"/>
              <w:rPr>
                <w:noProof/>
                <w:lang w:eastAsia="zh-CN"/>
              </w:rPr>
            </w:pPr>
            <w:r>
              <w:rPr>
                <w:rFonts w:hint="eastAsia"/>
                <w:b/>
                <w:noProof/>
                <w:sz w:val="28"/>
                <w:lang w:eastAsia="zh-CN"/>
              </w:rPr>
              <w:t>1203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417BECEE" w:rsidR="001E41F3" w:rsidRPr="000147EF" w:rsidRDefault="000F1F74" w:rsidP="00E13F3D">
            <w:pPr>
              <w:pStyle w:val="CRCoverPage"/>
              <w:spacing w:after="0"/>
              <w:jc w:val="center"/>
              <w:rPr>
                <w:b/>
                <w:noProof/>
                <w:lang w:eastAsia="zh-CN"/>
              </w:rPr>
            </w:pPr>
            <w:r>
              <w:rPr>
                <w:b/>
                <w:noProof/>
                <w:sz w:val="28"/>
                <w:lang w:eastAsia="zh-CN"/>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6ACEC18D" w:rsidR="001E41F3" w:rsidRPr="000147EF" w:rsidRDefault="00E157AD" w:rsidP="00D80969">
            <w:pPr>
              <w:pStyle w:val="CRCoverPage"/>
              <w:spacing w:after="0"/>
              <w:jc w:val="center"/>
              <w:rPr>
                <w:noProof/>
                <w:sz w:val="28"/>
                <w:lang w:eastAsia="zh-CN"/>
              </w:rPr>
            </w:pPr>
            <w:r w:rsidRPr="000147EF">
              <w:rPr>
                <w:b/>
                <w:noProof/>
                <w:sz w:val="28"/>
              </w:rPr>
              <w:fldChar w:fldCharType="begin"/>
            </w:r>
            <w:r w:rsidRPr="000147EF">
              <w:rPr>
                <w:b/>
                <w:noProof/>
                <w:sz w:val="28"/>
              </w:rPr>
              <w:instrText xml:space="preserve"> DOCPROPERTY  Version  \* MERGEFORMAT </w:instrText>
            </w:r>
            <w:r w:rsidRPr="000147EF">
              <w:rPr>
                <w:b/>
                <w:noProof/>
                <w:sz w:val="28"/>
              </w:rPr>
              <w:fldChar w:fldCharType="separate"/>
            </w:r>
            <w:r w:rsidR="003F0E97" w:rsidRPr="000147EF">
              <w:rPr>
                <w:b/>
                <w:noProof/>
                <w:sz w:val="28"/>
              </w:rPr>
              <w:t>1</w:t>
            </w:r>
            <w:r w:rsidR="00FF7F73">
              <w:rPr>
                <w:rFonts w:hint="eastAsia"/>
                <w:b/>
                <w:noProof/>
                <w:sz w:val="28"/>
                <w:lang w:eastAsia="zh-CN"/>
              </w:rPr>
              <w:t>9</w:t>
            </w:r>
            <w:r w:rsidR="00825972" w:rsidRPr="000147EF">
              <w:rPr>
                <w:b/>
                <w:noProof/>
                <w:sz w:val="28"/>
              </w:rPr>
              <w:t>.</w:t>
            </w:r>
            <w:r w:rsidR="00FF7F73">
              <w:rPr>
                <w:rFonts w:hint="eastAsia"/>
                <w:b/>
                <w:noProof/>
                <w:sz w:val="28"/>
                <w:lang w:eastAsia="zh-CN"/>
              </w:rPr>
              <w:t>0</w:t>
            </w:r>
            <w:r w:rsidR="001F3D2C" w:rsidRPr="000147EF">
              <w:rPr>
                <w:b/>
                <w:noProof/>
                <w:sz w:val="28"/>
              </w:rPr>
              <w:t>.0</w:t>
            </w:r>
            <w:r w:rsidRPr="000147EF">
              <w:rPr>
                <w:b/>
                <w:noProof/>
                <w:sz w:val="28"/>
              </w:rPr>
              <w:fldChar w:fldCharType="end"/>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9" w:anchor="_blank" w:history="1">
              <w:r w:rsidRPr="000147EF">
                <w:rPr>
                  <w:rStyle w:val="aa"/>
                  <w:rFonts w:cs="Arial"/>
                  <w:b/>
                  <w:i/>
                  <w:noProof/>
                  <w:color w:val="FF0000"/>
                </w:rPr>
                <w:t>HE</w:t>
              </w:r>
              <w:bookmarkStart w:id="0" w:name="_Hlt497126619"/>
              <w:r w:rsidRPr="000147EF">
                <w:rPr>
                  <w:rStyle w:val="aa"/>
                  <w:rFonts w:cs="Arial"/>
                  <w:b/>
                  <w:i/>
                  <w:noProof/>
                  <w:color w:val="FF0000"/>
                </w:rPr>
                <w:t>L</w:t>
              </w:r>
              <w:bookmarkEnd w:id="0"/>
              <w:r w:rsidRPr="000147EF">
                <w:rPr>
                  <w:rStyle w:val="aa"/>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0" w:history="1">
              <w:r w:rsidR="00DE34CF" w:rsidRPr="000147EF">
                <w:rPr>
                  <w:rStyle w:val="aa"/>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6744672" w:rsidR="00F25D98" w:rsidRPr="000147EF" w:rsidRDefault="00F25D98" w:rsidP="001E41F3">
            <w:pPr>
              <w:pStyle w:val="CRCoverPage"/>
              <w:spacing w:after="0"/>
              <w:jc w:val="center"/>
              <w:rPr>
                <w:b/>
                <w:caps/>
                <w:noProof/>
                <w:lang w:eastAsia="zh-CN"/>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30FAC738" w:rsidR="001E41F3" w:rsidRPr="000147EF" w:rsidRDefault="00A377A7" w:rsidP="0087647B">
            <w:pPr>
              <w:pStyle w:val="CRCoverPage"/>
              <w:spacing w:after="0"/>
              <w:rPr>
                <w:noProof/>
                <w:lang w:eastAsia="zh-CN"/>
              </w:rPr>
            </w:pPr>
            <w:r>
              <w:rPr>
                <w:rFonts w:hint="eastAsia"/>
                <w:noProof/>
                <w:lang w:eastAsia="zh-CN"/>
              </w:rPr>
              <w:t>C</w:t>
            </w:r>
            <w:r w:rsidRPr="00A377A7">
              <w:rPr>
                <w:noProof/>
                <w:lang w:eastAsia="zh-CN"/>
              </w:rPr>
              <w:t xml:space="preserve">larification </w:t>
            </w:r>
            <w:r w:rsidR="00D734E3">
              <w:rPr>
                <w:rFonts w:hint="eastAsia"/>
                <w:noProof/>
                <w:lang w:eastAsia="zh-CN"/>
              </w:rPr>
              <w:t>on the s</w:t>
            </w:r>
            <w:r w:rsidR="00D734E3" w:rsidRPr="00D734E3">
              <w:rPr>
                <w:noProof/>
                <w:lang w:eastAsia="zh-CN"/>
              </w:rPr>
              <w:t xml:space="preserve">ervice </w:t>
            </w:r>
            <w:r w:rsidR="00D734E3">
              <w:rPr>
                <w:rFonts w:hint="eastAsia"/>
                <w:noProof/>
                <w:lang w:eastAsia="zh-CN"/>
              </w:rPr>
              <w:t>c</w:t>
            </w:r>
            <w:r w:rsidR="00D734E3" w:rsidRPr="00D734E3">
              <w:rPr>
                <w:noProof/>
                <w:lang w:eastAsia="zh-CN"/>
              </w:rPr>
              <w:t>onsumers of Nnwdaf, Ndccf, Nmfaf related services</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0C3C354F" w:rsidR="001E41F3" w:rsidRPr="000147EF" w:rsidRDefault="0005779B" w:rsidP="00CC1B43">
            <w:pPr>
              <w:rPr>
                <w:noProof/>
                <w:lang w:val="en-US" w:eastAsia="zh-CN"/>
              </w:rPr>
            </w:pPr>
            <w:r>
              <w:rPr>
                <w:rFonts w:ascii="Arial" w:hAnsi="Arial" w:hint="eastAsia"/>
                <w:noProof/>
                <w:lang w:eastAsia="zh-CN"/>
              </w:rPr>
              <w:t>vivo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63688AAB" w:rsidR="001E41F3" w:rsidRPr="000147EF" w:rsidRDefault="00D734E3" w:rsidP="00E85E74">
            <w:pPr>
              <w:pStyle w:val="CRCoverPage"/>
              <w:spacing w:after="0"/>
              <w:rPr>
                <w:noProof/>
                <w:lang w:eastAsia="zh-CN"/>
              </w:rPr>
            </w:pPr>
            <w:r>
              <w:rPr>
                <w:rFonts w:hint="eastAsia"/>
                <w:noProof/>
                <w:lang w:eastAsia="zh-CN"/>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117BC75F" w:rsidR="001E41F3" w:rsidRDefault="003A3502" w:rsidP="00E85E74">
            <w:pPr>
              <w:pStyle w:val="CRCoverPage"/>
              <w:spacing w:after="0"/>
              <w:ind w:left="100"/>
              <w:rPr>
                <w:noProof/>
                <w:lang w:eastAsia="zh-CN"/>
              </w:rPr>
            </w:pPr>
            <w:r>
              <w:rPr>
                <w:rFonts w:hint="eastAsia"/>
                <w:noProof/>
                <w:lang w:eastAsia="zh-CN"/>
              </w:rPr>
              <w:t>202</w:t>
            </w:r>
            <w:r w:rsidR="006C1CA5">
              <w:rPr>
                <w:rFonts w:hint="eastAsia"/>
                <w:noProof/>
                <w:lang w:eastAsia="zh-CN"/>
              </w:rPr>
              <w:t>4</w:t>
            </w:r>
            <w:r>
              <w:rPr>
                <w:rFonts w:hint="eastAsia"/>
                <w:noProof/>
                <w:lang w:eastAsia="zh-CN"/>
              </w:rPr>
              <w:t>-</w:t>
            </w:r>
            <w:r w:rsidR="006C1CA5">
              <w:rPr>
                <w:rFonts w:hint="eastAsia"/>
                <w:noProof/>
                <w:lang w:eastAsia="zh-CN"/>
              </w:rPr>
              <w:t>0</w:t>
            </w:r>
            <w:r w:rsidR="003825CE">
              <w:rPr>
                <w:rFonts w:hint="eastAsia"/>
                <w:noProof/>
                <w:lang w:eastAsia="zh-CN"/>
              </w:rPr>
              <w:t>9</w:t>
            </w:r>
            <w:r w:rsidR="008F5A00">
              <w:rPr>
                <w:rFonts w:hint="eastAsia"/>
                <w:noProof/>
                <w:lang w:eastAsia="zh-CN"/>
              </w:rPr>
              <w:t>-</w:t>
            </w:r>
            <w:r w:rsidR="003825CE">
              <w:rPr>
                <w:rFonts w:hint="eastAsia"/>
                <w:noProof/>
                <w:lang w:eastAsia="zh-CN"/>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5E2BCDE" w:rsidR="001E41F3" w:rsidRPr="008D7B6B" w:rsidRDefault="00FF7F73" w:rsidP="00D24991">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FA05AF" w:rsidR="001E41F3" w:rsidRDefault="00AD5F29">
            <w:pPr>
              <w:pStyle w:val="CRCoverPage"/>
              <w:spacing w:after="0"/>
              <w:ind w:left="100"/>
              <w:rPr>
                <w:noProof/>
                <w:lang w:eastAsia="zh-CN"/>
              </w:rPr>
            </w:pPr>
            <w:r w:rsidRPr="000B354E">
              <w:t>Rel-1</w:t>
            </w:r>
            <w:r w:rsidR="007B6779">
              <w:rPr>
                <w:rFonts w:hint="eastAsia"/>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85571E" w:rsidR="00C04D45" w:rsidRPr="00F45C7E" w:rsidRDefault="00FF7F73" w:rsidP="00FF7F73">
            <w:pPr>
              <w:ind w:leftChars="142" w:left="284"/>
              <w:rPr>
                <w:rFonts w:ascii="Arial" w:eastAsia="等线" w:hAnsi="Arial" w:cs="Arial"/>
                <w:lang w:eastAsia="zh-CN"/>
              </w:rPr>
            </w:pPr>
            <w:r>
              <w:rPr>
                <w:rFonts w:ascii="Arial" w:eastAsia="等线" w:hAnsi="Arial" w:cs="Arial"/>
                <w:lang w:eastAsia="zh-CN"/>
              </w:rPr>
              <w:t>I</w:t>
            </w:r>
            <w:r>
              <w:rPr>
                <w:rFonts w:ascii="Arial" w:eastAsia="等线" w:hAnsi="Arial" w:cs="Arial" w:hint="eastAsia"/>
                <w:lang w:eastAsia="zh-CN"/>
              </w:rPr>
              <w:t>n order to clarify the questions asked in LS in (</w:t>
            </w:r>
            <w:r w:rsidRPr="00FF7F73">
              <w:rPr>
                <w:rFonts w:ascii="Arial" w:eastAsia="等线" w:hAnsi="Arial" w:cs="Arial"/>
                <w:lang w:eastAsia="zh-CN"/>
              </w:rPr>
              <w:t>S2-2409586 / C3-244437</w:t>
            </w:r>
            <w:r>
              <w:rPr>
                <w:rFonts w:ascii="Arial" w:eastAsia="等线" w:hAnsi="Arial" w:cs="Arial" w:hint="eastAsia"/>
                <w:lang w:eastAsia="zh-CN"/>
              </w:rPr>
              <w:t xml:space="preserve">) related to the service consumers of </w:t>
            </w:r>
            <w:proofErr w:type="spellStart"/>
            <w:r>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Nnwdaf_AnalyticsInfo</w:t>
            </w:r>
            <w:proofErr w:type="spellEnd"/>
            <w:r>
              <w:rPr>
                <w:rFonts w:ascii="Arial" w:eastAsiaTheme="minorEastAsia" w:hAnsi="Arial" w:cs="Calibri" w:hint="eastAsia"/>
                <w:spacing w:val="2"/>
                <w:lang w:val="en-US" w:eastAsia="zh-CN"/>
              </w:rPr>
              <w:t xml:space="preserve">, </w:t>
            </w:r>
            <w:proofErr w:type="spellStart"/>
            <w:r>
              <w:rPr>
                <w:rFonts w:ascii="Arial" w:eastAsia="Calibri" w:hAnsi="Arial" w:cs="Calibri"/>
                <w:spacing w:val="2"/>
                <w:lang w:val="en-US"/>
              </w:rPr>
              <w:t>Ndccf_DataManagement</w:t>
            </w:r>
            <w:proofErr w:type="spellEnd"/>
            <w:r>
              <w:rPr>
                <w:rFonts w:ascii="Arial" w:eastAsia="Calibri" w:hAnsi="Arial" w:cs="Calibri"/>
                <w:spacing w:val="2"/>
                <w:lang w:val="en-US"/>
              </w:rPr>
              <w:t xml:space="preserve"> and Nmfaf_3caDataManagement services</w:t>
            </w:r>
            <w:r>
              <w:rPr>
                <w:rFonts w:ascii="Arial" w:eastAsiaTheme="minorEastAsia" w:hAnsi="Arial" w:cs="Calibri" w:hint="eastAsia"/>
                <w:spacing w:val="2"/>
                <w:lang w:val="en-US" w:eastAsia="zh-CN"/>
              </w:rPr>
              <w:t xml:space="preserve">. </w:t>
            </w:r>
            <w:r w:rsidR="003067BC">
              <w:rPr>
                <w:rFonts w:ascii="Arial" w:eastAsiaTheme="minorEastAsia" w:hAnsi="Arial" w:cs="Calibri"/>
                <w:spacing w:val="2"/>
                <w:lang w:val="en-US" w:eastAsia="zh-CN"/>
              </w:rPr>
              <w:t>U</w:t>
            </w:r>
            <w:r>
              <w:rPr>
                <w:rFonts w:ascii="Arial" w:eastAsiaTheme="minorEastAsia" w:hAnsi="Arial" w:cs="Calibri" w:hint="eastAsia"/>
                <w:spacing w:val="2"/>
                <w:lang w:val="en-US" w:eastAsia="zh-CN"/>
              </w:rPr>
              <w:t>pdates to related clause</w:t>
            </w:r>
            <w:r w:rsidR="003067BC">
              <w:rPr>
                <w:rFonts w:ascii="Arial" w:eastAsiaTheme="minorEastAsia" w:hAnsi="Arial" w:cs="Calibri" w:hint="eastAsia"/>
                <w:spacing w:val="2"/>
                <w:lang w:val="en-US" w:eastAsia="zh-CN"/>
              </w:rPr>
              <w:t xml:space="preserve"> and consumer tables</w:t>
            </w:r>
            <w:r>
              <w:rPr>
                <w:rFonts w:ascii="Arial" w:eastAsiaTheme="minorEastAsia" w:hAnsi="Arial" w:cs="Calibri" w:hint="eastAsia"/>
                <w:spacing w:val="2"/>
                <w:lang w:val="en-US" w:eastAsia="zh-CN"/>
              </w:rPr>
              <w:t xml:space="preserve"> </w:t>
            </w:r>
            <w:r w:rsidR="003067BC">
              <w:rPr>
                <w:rFonts w:ascii="Arial" w:eastAsiaTheme="minorEastAsia" w:hAnsi="Arial" w:cs="Calibri" w:hint="eastAsia"/>
                <w:spacing w:val="2"/>
                <w:lang w:val="en-US" w:eastAsia="zh-CN"/>
              </w:rPr>
              <w:t>are</w:t>
            </w:r>
            <w:r>
              <w:rPr>
                <w:rFonts w:ascii="Arial" w:eastAsiaTheme="minorEastAsia" w:hAnsi="Arial" w:cs="Calibri" w:hint="eastAsia"/>
                <w:spacing w:val="2"/>
                <w:lang w:val="en-US" w:eastAsia="zh-CN"/>
              </w:rPr>
              <w:t xml:space="preserve"> needed.</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865BFF"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9ED68A" w14:textId="73992D84" w:rsidR="00FF7F73" w:rsidRPr="00FF7F73" w:rsidRDefault="008F65B5" w:rsidP="00FF7F73">
            <w:pPr>
              <w:pStyle w:val="af3"/>
              <w:numPr>
                <w:ilvl w:val="0"/>
                <w:numId w:val="18"/>
              </w:numPr>
              <w:spacing w:before="60" w:after="0"/>
              <w:rPr>
                <w:rFonts w:ascii="Arial" w:eastAsiaTheme="minorEastAsia" w:hAnsi="Arial" w:cs="Calibri"/>
                <w:spacing w:val="2"/>
                <w:lang w:val="en-US" w:eastAsia="zh-CN"/>
              </w:rPr>
            </w:pPr>
            <w:r w:rsidRPr="00FF7F73">
              <w:rPr>
                <w:rFonts w:ascii="Arial" w:eastAsia="等线" w:hAnsi="Arial" w:cs="Arial"/>
                <w:lang w:eastAsia="zh-CN"/>
              </w:rPr>
              <w:t>C</w:t>
            </w:r>
            <w:r w:rsidRPr="00FF7F73">
              <w:rPr>
                <w:rFonts w:ascii="Arial" w:eastAsia="等线" w:hAnsi="Arial" w:cs="Arial" w:hint="eastAsia"/>
                <w:lang w:eastAsia="zh-CN"/>
              </w:rPr>
              <w:t xml:space="preserve">larify that </w:t>
            </w:r>
            <w:r w:rsidR="00FF7F73" w:rsidRPr="00FF7F73">
              <w:rPr>
                <w:rFonts w:ascii="Arial" w:eastAsia="等线" w:hAnsi="Arial" w:cs="Arial" w:hint="eastAsia"/>
                <w:lang w:eastAsia="zh-CN"/>
              </w:rPr>
              <w:t xml:space="preserve">OAM, CEF, LMF </w:t>
            </w:r>
            <w:r w:rsidR="003067BC">
              <w:rPr>
                <w:rFonts w:ascii="Arial" w:eastAsia="等线" w:hAnsi="Arial" w:cs="Arial" w:hint="eastAsia"/>
                <w:lang w:eastAsia="zh-CN"/>
              </w:rPr>
              <w:t>are</w:t>
            </w:r>
            <w:r w:rsidR="00FF7F73" w:rsidRPr="00FF7F73">
              <w:rPr>
                <w:rFonts w:ascii="Arial" w:eastAsia="等线" w:hAnsi="Arial" w:cs="Arial" w:hint="eastAsia"/>
                <w:lang w:eastAsia="zh-CN"/>
              </w:rPr>
              <w:t xml:space="preserve"> service consumer</w:t>
            </w:r>
            <w:r w:rsidR="003067BC">
              <w:rPr>
                <w:rFonts w:ascii="Arial" w:eastAsia="等线" w:hAnsi="Arial" w:cs="Arial" w:hint="eastAsia"/>
                <w:lang w:eastAsia="zh-CN"/>
              </w:rPr>
              <w:t>s</w:t>
            </w:r>
            <w:r w:rsidR="00FF7F73" w:rsidRPr="00FF7F73">
              <w:rPr>
                <w:rFonts w:ascii="Arial" w:eastAsia="等线" w:hAnsi="Arial" w:cs="Arial" w:hint="eastAsia"/>
                <w:lang w:eastAsia="zh-CN"/>
              </w:rPr>
              <w:t xml:space="preserve"> of </w:t>
            </w:r>
            <w:r w:rsidRPr="00FF7F73">
              <w:rPr>
                <w:rFonts w:ascii="Arial" w:eastAsia="等线" w:hAnsi="Arial" w:cs="Arial" w:hint="eastAsia"/>
                <w:lang w:eastAsia="zh-CN"/>
              </w:rPr>
              <w:t>the</w:t>
            </w:r>
            <w:r w:rsidR="00FF7F73" w:rsidRPr="00FF7F73">
              <w:rPr>
                <w:rFonts w:ascii="Arial" w:eastAsia="Calibri" w:hAnsi="Arial" w:cs="Calibri"/>
                <w:spacing w:val="2"/>
                <w:lang w:val="en-US"/>
              </w:rPr>
              <w:t xml:space="preserve"> </w:t>
            </w:r>
            <w:bookmarkStart w:id="1" w:name="OLE_LINK38"/>
            <w:proofErr w:type="spellStart"/>
            <w:r w:rsidR="00FF7F73" w:rsidRPr="00FF7F73">
              <w:rPr>
                <w:rFonts w:ascii="Arial" w:eastAsia="Calibri" w:hAnsi="Arial" w:cs="Calibri"/>
                <w:spacing w:val="2"/>
                <w:lang w:val="en-US"/>
              </w:rPr>
              <w:t>Ndccf_DataManagement</w:t>
            </w:r>
            <w:proofErr w:type="spellEnd"/>
            <w:r w:rsidR="00FF7F73" w:rsidRPr="00FF7F73">
              <w:rPr>
                <w:rFonts w:ascii="Arial" w:eastAsia="Calibri" w:hAnsi="Arial" w:cs="Calibri"/>
                <w:spacing w:val="2"/>
                <w:lang w:val="en-US"/>
              </w:rPr>
              <w:t xml:space="preserve"> and Nmfaf_3caDataManagement services</w:t>
            </w:r>
            <w:bookmarkEnd w:id="1"/>
            <w:r w:rsidR="00FF7F73" w:rsidRPr="00FF7F73">
              <w:rPr>
                <w:rFonts w:ascii="Arial" w:eastAsiaTheme="minorEastAsia" w:hAnsi="Arial" w:cs="Calibri" w:hint="eastAsia"/>
                <w:spacing w:val="2"/>
                <w:lang w:val="en-US" w:eastAsia="zh-CN"/>
              </w:rPr>
              <w:t>;</w:t>
            </w:r>
          </w:p>
          <w:p w14:paraId="32F63B81" w14:textId="6A3BBF80" w:rsidR="008F65B5" w:rsidRDefault="00FF7F73" w:rsidP="00FF7F73">
            <w:pPr>
              <w:pStyle w:val="af3"/>
              <w:numPr>
                <w:ilvl w:val="0"/>
                <w:numId w:val="18"/>
              </w:numPr>
              <w:spacing w:before="60" w:after="0"/>
              <w:rPr>
                <w:rFonts w:ascii="Arial" w:hAnsi="Arial" w:cs="Calibri"/>
                <w:spacing w:val="2"/>
                <w:lang w:val="en-US" w:eastAsia="zh-CN"/>
              </w:rPr>
            </w:pPr>
            <w:r w:rsidRPr="00FF7F73">
              <w:rPr>
                <w:rFonts w:ascii="Arial" w:eastAsiaTheme="minorEastAsia" w:hAnsi="Arial" w:cs="Calibri"/>
                <w:spacing w:val="2"/>
                <w:lang w:val="en-US" w:eastAsia="zh-CN"/>
              </w:rPr>
              <w:t>C</w:t>
            </w:r>
            <w:r w:rsidRPr="00FF7F73">
              <w:rPr>
                <w:rFonts w:ascii="Arial" w:eastAsiaTheme="minorEastAsia" w:hAnsi="Arial" w:cs="Calibri" w:hint="eastAsia"/>
                <w:spacing w:val="2"/>
                <w:lang w:val="en-US" w:eastAsia="zh-CN"/>
              </w:rPr>
              <w:t xml:space="preserve">larify that </w:t>
            </w:r>
            <w:r w:rsidRPr="00FF7F73">
              <w:rPr>
                <w:rFonts w:ascii="Arial" w:eastAsia="等线" w:hAnsi="Arial" w:cs="Calibri" w:hint="eastAsia"/>
                <w:spacing w:val="2"/>
                <w:lang w:val="en-US" w:eastAsia="zh-CN"/>
              </w:rPr>
              <w:t xml:space="preserve">ADRF is the consumer of </w:t>
            </w:r>
            <w:bookmarkStart w:id="2" w:name="OLE_LINK37"/>
            <w:bookmarkStart w:id="3" w:name="OLE_LINK39"/>
            <w:proofErr w:type="spellStart"/>
            <w:r w:rsidRPr="00FF7F73">
              <w:rPr>
                <w:rFonts w:ascii="Arial" w:eastAsia="Calibri" w:hAnsi="Arial" w:cs="Calibri"/>
                <w:spacing w:val="2"/>
                <w:lang w:val="en-US"/>
              </w:rPr>
              <w:t>Nnwdaf_AnalyticsSubscription</w:t>
            </w:r>
            <w:proofErr w:type="spellEnd"/>
            <w:r w:rsidRPr="00FF7F73">
              <w:rPr>
                <w:rFonts w:ascii="Arial" w:eastAsia="Calibri" w:hAnsi="Arial" w:cs="Calibri"/>
                <w:spacing w:val="2"/>
                <w:lang w:val="en-US"/>
              </w:rPr>
              <w:t xml:space="preserve"> </w:t>
            </w:r>
            <w:bookmarkEnd w:id="2"/>
            <w:r w:rsidRPr="00FF7F73">
              <w:rPr>
                <w:rFonts w:ascii="Arial" w:eastAsia="Calibri" w:hAnsi="Arial" w:cs="Calibri"/>
                <w:spacing w:val="2"/>
                <w:lang w:val="en-US"/>
              </w:rPr>
              <w:t xml:space="preserve">and </w:t>
            </w:r>
            <w:proofErr w:type="spellStart"/>
            <w:r w:rsidRPr="00FF7F73">
              <w:rPr>
                <w:rFonts w:ascii="Arial" w:eastAsia="Calibri" w:hAnsi="Arial" w:cs="Calibri"/>
                <w:spacing w:val="2"/>
                <w:lang w:val="en-US"/>
              </w:rPr>
              <w:t>Nnwdaf_AnalyticsInfo</w:t>
            </w:r>
            <w:proofErr w:type="spellEnd"/>
            <w:r w:rsidRPr="00FF7F73">
              <w:rPr>
                <w:rFonts w:ascii="Arial" w:eastAsia="Calibri" w:hAnsi="Arial" w:cs="Calibri"/>
                <w:spacing w:val="2"/>
                <w:lang w:val="en-US"/>
              </w:rPr>
              <w:t xml:space="preserve"> service</w:t>
            </w:r>
            <w:bookmarkEnd w:id="3"/>
            <w:r w:rsidRPr="00FF7F73">
              <w:rPr>
                <w:rFonts w:ascii="Arial" w:eastAsia="Calibri" w:hAnsi="Arial" w:cs="Calibri"/>
                <w:spacing w:val="2"/>
                <w:lang w:val="en-US"/>
              </w:rPr>
              <w:t>s</w:t>
            </w:r>
            <w:r w:rsidRPr="00FF7F73">
              <w:rPr>
                <w:rFonts w:ascii="Arial" w:hAnsi="Arial" w:cs="Calibri" w:hint="eastAsia"/>
                <w:spacing w:val="2"/>
                <w:lang w:val="en-US" w:eastAsia="zh-CN"/>
              </w:rPr>
              <w:t>.</w:t>
            </w:r>
          </w:p>
          <w:p w14:paraId="7841DA3E" w14:textId="0ACDBAEB" w:rsidR="00FF7F73" w:rsidRPr="00FF7F73" w:rsidRDefault="00FF7F73" w:rsidP="00FF7F73">
            <w:pPr>
              <w:pStyle w:val="af3"/>
              <w:numPr>
                <w:ilvl w:val="0"/>
                <w:numId w:val="18"/>
              </w:numPr>
              <w:spacing w:before="60" w:after="0"/>
              <w:rPr>
                <w:rFonts w:ascii="Arial" w:hAnsi="Arial" w:cs="Calibri"/>
                <w:spacing w:val="2"/>
                <w:lang w:val="en-US" w:eastAsia="zh-CN"/>
              </w:rPr>
            </w:pPr>
            <w:r>
              <w:rPr>
                <w:rFonts w:ascii="Arial" w:hAnsi="Arial" w:cs="Calibri"/>
                <w:spacing w:val="2"/>
                <w:lang w:val="en-US" w:eastAsia="zh-CN"/>
              </w:rPr>
              <w:t>U</w:t>
            </w:r>
            <w:r>
              <w:rPr>
                <w:rFonts w:ascii="Arial" w:hAnsi="Arial" w:cs="Calibri" w:hint="eastAsia"/>
                <w:spacing w:val="2"/>
                <w:lang w:val="en-US" w:eastAsia="zh-CN"/>
              </w:rPr>
              <w:t xml:space="preserve">pdate figure </w:t>
            </w:r>
            <w:r w:rsidRPr="00FF7F73">
              <w:rPr>
                <w:rFonts w:ascii="Arial" w:hAnsi="Arial" w:cs="Calibri"/>
                <w:spacing w:val="2"/>
                <w:lang w:val="en-US" w:eastAsia="zh-CN"/>
              </w:rPr>
              <w:t>6.2B.3-1</w:t>
            </w:r>
            <w:r>
              <w:rPr>
                <w:rFonts w:ascii="Arial" w:hAnsi="Arial" w:cs="Calibri" w:hint="eastAsia"/>
                <w:spacing w:val="2"/>
                <w:lang w:val="en-US" w:eastAsia="zh-CN"/>
              </w:rPr>
              <w:t xml:space="preserve"> and add a NOTE to clarify the ADRF behavior when using </w:t>
            </w:r>
            <w:proofErr w:type="spellStart"/>
            <w:r w:rsidRPr="00FF7F73">
              <w:rPr>
                <w:rFonts w:ascii="Arial" w:eastAsia="Calibri" w:hAnsi="Arial" w:cs="Calibri"/>
                <w:spacing w:val="2"/>
                <w:lang w:val="en-US"/>
              </w:rPr>
              <w:t>Nnwdaf_AnalyticsSubscription</w:t>
            </w:r>
            <w:proofErr w:type="spellEnd"/>
            <w:r>
              <w:rPr>
                <w:rFonts w:ascii="Arial" w:eastAsiaTheme="minorEastAsia" w:hAnsi="Arial" w:cs="Calibri" w:hint="eastAsia"/>
                <w:spacing w:val="2"/>
                <w:lang w:val="en-US" w:eastAsia="zh-CN"/>
              </w:rPr>
              <w:t>.</w:t>
            </w:r>
          </w:p>
          <w:p w14:paraId="31C656EC" w14:textId="1B96A2A2" w:rsidR="00FF7F73" w:rsidRPr="008F65B5" w:rsidRDefault="00FF7F73" w:rsidP="00FF7F73">
            <w:pPr>
              <w:spacing w:before="60" w:after="0"/>
              <w:ind w:leftChars="142" w:left="284"/>
              <w:rPr>
                <w:rFonts w:ascii="Arial" w:hAnsi="Arial" w:cs="Arial"/>
                <w:lang w:eastAsia="zh-CN"/>
              </w:rPr>
            </w:pP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34863"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4D83EC" w14:textId="0E56FE80" w:rsidR="00E2598D" w:rsidRDefault="00E2598D" w:rsidP="00E2598D">
            <w:pPr>
              <w:pStyle w:val="CRCoverPage"/>
              <w:spacing w:after="0"/>
              <w:ind w:leftChars="142" w:left="284"/>
              <w:rPr>
                <w:noProof/>
                <w:lang w:eastAsia="zh-CN"/>
              </w:rPr>
            </w:pPr>
            <w:r>
              <w:rPr>
                <w:rFonts w:eastAsia="等线" w:cs="Arial" w:hint="eastAsia"/>
                <w:lang w:eastAsia="zh-CN"/>
              </w:rPr>
              <w:t xml:space="preserve">Misleading that </w:t>
            </w:r>
            <w:r w:rsidRPr="00FF7F73">
              <w:rPr>
                <w:rFonts w:eastAsia="等线" w:cs="Arial" w:hint="eastAsia"/>
                <w:lang w:eastAsia="zh-CN"/>
              </w:rPr>
              <w:t>OAM, CEF, LMF</w:t>
            </w:r>
            <w:r>
              <w:rPr>
                <w:rFonts w:eastAsia="等线" w:cs="Arial" w:hint="eastAsia"/>
                <w:lang w:eastAsia="zh-CN"/>
              </w:rPr>
              <w:t xml:space="preserve"> is not the consumer of </w:t>
            </w:r>
            <w:proofErr w:type="spellStart"/>
            <w:r w:rsidRPr="00FF7F73">
              <w:rPr>
                <w:rFonts w:eastAsia="Calibri" w:cs="Calibri"/>
                <w:spacing w:val="2"/>
                <w:lang w:val="en-US"/>
              </w:rPr>
              <w:t>Ndccf_DataManagement</w:t>
            </w:r>
            <w:proofErr w:type="spellEnd"/>
            <w:r>
              <w:rPr>
                <w:rFonts w:eastAsiaTheme="minorEastAsia" w:cs="Calibri" w:hint="eastAsia"/>
                <w:spacing w:val="2"/>
                <w:lang w:val="en-US" w:eastAsia="zh-CN"/>
              </w:rPr>
              <w:t>/</w:t>
            </w:r>
            <w:r w:rsidRPr="00FF7F73">
              <w:rPr>
                <w:rFonts w:eastAsia="Calibri" w:cs="Calibri"/>
                <w:spacing w:val="2"/>
                <w:lang w:val="en-US"/>
              </w:rPr>
              <w:t>Nmfaf_3caDataManagement service</w:t>
            </w:r>
            <w:r>
              <w:rPr>
                <w:rFonts w:eastAsiaTheme="minorEastAsia" w:cs="Calibri" w:hint="eastAsia"/>
                <w:spacing w:val="2"/>
                <w:lang w:val="en-US" w:eastAsia="zh-CN"/>
              </w:rPr>
              <w:t xml:space="preserve"> and ADRF is not the consumer of </w:t>
            </w:r>
            <w:proofErr w:type="spellStart"/>
            <w:r w:rsidRPr="00FF7F73">
              <w:rPr>
                <w:rFonts w:eastAsia="Calibri" w:cs="Calibri"/>
                <w:spacing w:val="2"/>
                <w:lang w:val="en-US"/>
              </w:rPr>
              <w:t>Nnwdaf_AnalyticsSubscription</w:t>
            </w:r>
            <w:proofErr w:type="spellEnd"/>
            <w:r w:rsidRPr="00FF7F73">
              <w:rPr>
                <w:rFonts w:eastAsia="Calibri" w:cs="Calibri"/>
                <w:spacing w:val="2"/>
                <w:lang w:val="en-US"/>
              </w:rPr>
              <w:t xml:space="preserve"> and </w:t>
            </w:r>
            <w:proofErr w:type="spellStart"/>
            <w:r w:rsidRPr="00FF7F73">
              <w:rPr>
                <w:rFonts w:eastAsia="Calibri" w:cs="Calibri"/>
                <w:spacing w:val="2"/>
                <w:lang w:val="en-US"/>
              </w:rPr>
              <w:t>Nnwdaf_AnalyticsInfo</w:t>
            </w:r>
            <w:proofErr w:type="spellEnd"/>
            <w:r w:rsidRPr="00FF7F73">
              <w:rPr>
                <w:rFonts w:eastAsia="Calibri" w:cs="Calibri"/>
                <w:spacing w:val="2"/>
                <w:lang w:val="en-US"/>
              </w:rPr>
              <w:t xml:space="preserve"> service</w:t>
            </w:r>
            <w:r>
              <w:rPr>
                <w:rFonts w:eastAsiaTheme="minorEastAsia" w:cs="Calibri" w:hint="eastAsia"/>
                <w:spacing w:val="2"/>
                <w:lang w:val="en-US" w:eastAsia="zh-CN"/>
              </w:rPr>
              <w:t>.</w:t>
            </w:r>
          </w:p>
          <w:p w14:paraId="5C4BEB44" w14:textId="7F44D9CA" w:rsidR="00E5223B" w:rsidRDefault="00E5223B" w:rsidP="00A377A7">
            <w:pPr>
              <w:pStyle w:val="CRCoverPage"/>
              <w:spacing w:after="0"/>
              <w:ind w:leftChars="142" w:left="284"/>
              <w:rPr>
                <w:noProof/>
                <w:lang w:eastAsia="zh-CN"/>
              </w:rPr>
            </w:pP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621B06" w:rsidR="00D15BAC" w:rsidRDefault="00EA6BBB" w:rsidP="00A377A7">
            <w:pPr>
              <w:pStyle w:val="CRCoverPage"/>
              <w:spacing w:after="0"/>
              <w:ind w:leftChars="142" w:left="284"/>
              <w:rPr>
                <w:lang w:eastAsia="zh-CN"/>
              </w:rPr>
            </w:pPr>
            <w:r>
              <w:rPr>
                <w:rFonts w:hint="eastAsia"/>
                <w:lang w:eastAsia="zh-CN"/>
              </w:rPr>
              <w:t>6</w:t>
            </w:r>
            <w:r w:rsidR="00FF7F73">
              <w:rPr>
                <w:rFonts w:hint="eastAsia"/>
                <w:lang w:eastAsia="zh-CN"/>
              </w:rPr>
              <w:t>.2B.3, 7.1, 8.1, 9.1</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7B8A0F1"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031883" w:rsidR="0004506A" w:rsidRDefault="009A52CA"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88E8B9C" w:rsidR="0004506A" w:rsidRDefault="009A52CA"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D182A77"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A4810B9" w14:textId="3D9F8A31" w:rsidR="00F94CBD" w:rsidRDefault="00F94CBD" w:rsidP="00F94CBD">
      <w:pPr>
        <w:pStyle w:val="12"/>
        <w:rPr>
          <w:color w:val="FF0000"/>
        </w:rPr>
      </w:pPr>
      <w:bookmarkStart w:id="4" w:name="_Toc20203939"/>
      <w:bookmarkStart w:id="5" w:name="_Toc27894624"/>
      <w:bookmarkStart w:id="6" w:name="_Toc36191691"/>
      <w:bookmarkStart w:id="7" w:name="_Toc45192777"/>
      <w:bookmarkStart w:id="8" w:name="_Toc47592409"/>
      <w:bookmarkStart w:id="9" w:name="_Toc51834490"/>
      <w:bookmarkStart w:id="10" w:name="_Toc83303923"/>
      <w:bookmarkStart w:id="11" w:name="OLE_LINK1"/>
      <w:r>
        <w:rPr>
          <w:color w:val="FF0000"/>
        </w:rPr>
        <w:lastRenderedPageBreak/>
        <w:t xml:space="preserve">* * * </w:t>
      </w:r>
      <w:r w:rsidR="0041033A">
        <w:rPr>
          <w:rFonts w:hint="eastAsia"/>
          <w:color w:val="FF0000"/>
          <w:lang w:eastAsia="zh-CN"/>
        </w:rPr>
        <w:t>First</w:t>
      </w:r>
      <w:r>
        <w:rPr>
          <w:color w:val="FF0000"/>
        </w:rPr>
        <w:t xml:space="preserve"> Change * * * </w:t>
      </w:r>
    </w:p>
    <w:p w14:paraId="4652875A" w14:textId="77777777" w:rsidR="000C219C" w:rsidRDefault="000C219C" w:rsidP="000C219C">
      <w:pPr>
        <w:pStyle w:val="3"/>
        <w:rPr>
          <w:lang w:eastAsia="ko-KR"/>
        </w:rPr>
      </w:pPr>
      <w:bookmarkStart w:id="12" w:name="_Toc177728719"/>
      <w:bookmarkStart w:id="13" w:name="_Toc177724460"/>
      <w:bookmarkStart w:id="14" w:name="_Toc177724366"/>
      <w:bookmarkStart w:id="15" w:name="_Toc58920605"/>
      <w:bookmarkStart w:id="16" w:name="_Toc170186895"/>
      <w:bookmarkStart w:id="17" w:name="_Toc162413300"/>
      <w:bookmarkEnd w:id="4"/>
      <w:bookmarkEnd w:id="5"/>
      <w:bookmarkEnd w:id="6"/>
      <w:bookmarkEnd w:id="7"/>
      <w:bookmarkEnd w:id="8"/>
      <w:bookmarkEnd w:id="9"/>
      <w:bookmarkEnd w:id="10"/>
      <w:bookmarkEnd w:id="11"/>
      <w:r>
        <w:rPr>
          <w:lang w:eastAsia="ko-KR"/>
        </w:rPr>
        <w:t>6.2B.3</w:t>
      </w:r>
      <w:r>
        <w:rPr>
          <w:lang w:eastAsia="ko-KR"/>
        </w:rPr>
        <w:tab/>
        <w:t>Historical Data and Analytics Storage via Notifications</w:t>
      </w:r>
      <w:bookmarkEnd w:id="12"/>
    </w:p>
    <w:p w14:paraId="671F56E5" w14:textId="77777777" w:rsidR="000C219C" w:rsidRDefault="000C219C" w:rsidP="000C219C">
      <w:pPr>
        <w:rPr>
          <w:lang w:eastAsia="ko-KR"/>
        </w:rPr>
      </w:pPr>
      <w:r>
        <w:rPr>
          <w:lang w:eastAsia="ko-KR"/>
        </w:rPr>
        <w:t>The procedure depicted in figure 6.2B.3-1 is used by consumers (NWDAF, DCCF) to store received notifications in the ADRF. The consumer requests the ADRF to initiate a subscription for data and/or analytics. Data and/or analytics provided in notifications as a result of the subsequent subscription by the ADRF are stored in the ADRF.</w:t>
      </w:r>
    </w:p>
    <w:p w14:paraId="38557445" w14:textId="77777777" w:rsidR="000C219C" w:rsidRDefault="000C219C" w:rsidP="000C219C">
      <w:r>
        <w:t xml:space="preserve">The consumer may include in the subscription request the </w:t>
      </w:r>
      <w:proofErr w:type="spellStart"/>
      <w:r>
        <w:t>DataSetTag</w:t>
      </w:r>
      <w:proofErr w:type="spellEnd"/>
      <w:r>
        <w:t xml:space="preserve"> attribute defined in Table 6.2B-1.</w:t>
      </w:r>
    </w:p>
    <w:p w14:paraId="415A562E" w14:textId="611E2F1E" w:rsidR="000C219C" w:rsidRDefault="000C219C" w:rsidP="000C219C">
      <w:pPr>
        <w:pStyle w:val="TH"/>
      </w:pPr>
      <w:del w:id="18" w:author="vivo 1" w:date="2024-09-30T14:45:00Z">
        <w:r w:rsidRPr="00F42524" w:rsidDel="000C219C">
          <w:object w:dxaOrig="14181" w:dyaOrig="25501" w14:anchorId="01341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31.1pt;height:780.35pt" o:ole="">
              <v:imagedata r:id="rId13" o:title=""/>
            </v:shape>
            <o:OLEObject Type="Embed" ProgID="Visio.Drawing.11" ShapeID="_x0000_i1025" DrawAspect="Content" ObjectID="_1790668020" r:id="rId14"/>
          </w:object>
        </w:r>
      </w:del>
      <w:ins w:id="19" w:author="vivo 1" w:date="2024-09-30T14:45:00Z">
        <w:r w:rsidRPr="00F42524">
          <w:object w:dxaOrig="14185" w:dyaOrig="25500" w14:anchorId="53990BBC">
            <v:shape id="_x0000_i1026" type="#_x0000_t75" alt="" style="width:431.2pt;height:780.3pt" o:ole="">
              <v:imagedata r:id="rId15" o:title=""/>
            </v:shape>
            <o:OLEObject Type="Embed" ProgID="Visio.Drawing.11" ShapeID="_x0000_i1026" DrawAspect="Content" ObjectID="_1790668021" r:id="rId16"/>
          </w:object>
        </w:r>
      </w:ins>
    </w:p>
    <w:p w14:paraId="41A8F7C1" w14:textId="77777777" w:rsidR="000C219C" w:rsidRDefault="000C219C" w:rsidP="000C219C">
      <w:pPr>
        <w:pStyle w:val="TF"/>
        <w:rPr>
          <w:lang w:eastAsia="ko-KR"/>
        </w:rPr>
      </w:pPr>
      <w:bookmarkStart w:id="20" w:name="_CRFigure6_2B_31"/>
      <w:r>
        <w:rPr>
          <w:lang w:eastAsia="ko-KR"/>
        </w:rPr>
        <w:t xml:space="preserve">Figure </w:t>
      </w:r>
      <w:bookmarkEnd w:id="20"/>
      <w:r>
        <w:rPr>
          <w:lang w:eastAsia="ko-KR"/>
        </w:rPr>
        <w:t>6.2B.3-1: Historical Data and Analytics Storage via Notifications</w:t>
      </w:r>
    </w:p>
    <w:p w14:paraId="0A35872D" w14:textId="77777777" w:rsidR="000C219C" w:rsidRDefault="000C219C" w:rsidP="000C219C">
      <w:pPr>
        <w:pStyle w:val="B1"/>
        <w:rPr>
          <w:lang w:eastAsia="ko-KR"/>
        </w:rPr>
      </w:pPr>
      <w:r>
        <w:rPr>
          <w:lang w:eastAsia="ko-KR"/>
        </w:rPr>
        <w:t>0a-c</w:t>
      </w:r>
      <w:r>
        <w:rPr>
          <w:lang w:eastAsia="ko-KR"/>
        </w:rPr>
        <w:tab/>
        <w:t>NWDAF, DCCF or ADRF are configured with default operator storage policies as described in clause 5B.1.</w:t>
      </w:r>
    </w:p>
    <w:p w14:paraId="428F7794" w14:textId="77777777" w:rsidR="000C219C" w:rsidRDefault="000C219C" w:rsidP="000C219C">
      <w:pPr>
        <w:pStyle w:val="B1"/>
        <w:rPr>
          <w:lang w:eastAsia="ko-KR"/>
        </w:rPr>
      </w:pPr>
      <w:r>
        <w:rPr>
          <w:lang w:eastAsia="ko-KR"/>
        </w:rPr>
        <w:t>1a-d.</w:t>
      </w:r>
      <w:r>
        <w:rPr>
          <w:lang w:eastAsia="ko-KR"/>
        </w:rPr>
        <w:tab/>
        <w:t xml:space="preserve">Based on provisioning or based on reception of a </w:t>
      </w:r>
      <w:proofErr w:type="spellStart"/>
      <w:r>
        <w:rPr>
          <w:lang w:eastAsia="ko-KR"/>
        </w:rPr>
        <w:t>DataManagement</w:t>
      </w:r>
      <w:proofErr w:type="spellEnd"/>
      <w:r>
        <w:rPr>
          <w:lang w:eastAsia="ko-KR"/>
        </w:rPr>
        <w:t xml:space="preserve"> subscription request (e.g. see clause 6.2.6.3.2), the DCCF or the NWDAF determines that notifications are to be stored in an ADRF. The subscription request may contain Storage Handling information with a requested ADRF storage lifetime and a request to be notified before data are deleted from the ADRF.</w:t>
      </w:r>
    </w:p>
    <w:p w14:paraId="14EB4561" w14:textId="77777777" w:rsidR="000C219C" w:rsidRDefault="000C219C" w:rsidP="000C219C">
      <w:pPr>
        <w:pStyle w:val="B1"/>
        <w:rPr>
          <w:lang w:eastAsia="ko-KR"/>
        </w:rPr>
      </w:pPr>
      <w:r>
        <w:rPr>
          <w:lang w:eastAsia="ko-KR"/>
        </w:rPr>
        <w:t>2a-b.</w:t>
      </w:r>
      <w:r>
        <w:rPr>
          <w:lang w:eastAsia="ko-KR"/>
        </w:rPr>
        <w:tab/>
        <w:t xml:space="preserve">The DCCF or the NWDAF determines the ADRF where data and/or analytics needs to be stored and requests that the ADRF subscribes to receive notifications. The determination may be made based on configuration or information supplied by the data consumer as described in clauses 6.1.4 and 6.2.6.3. The request to the ADRF specifies the data and/or analytics to which the ADRF will subscribe by invoking the </w:t>
      </w:r>
      <w:proofErr w:type="spellStart"/>
      <w:r>
        <w:rPr>
          <w:lang w:eastAsia="ko-KR"/>
        </w:rPr>
        <w:t>Nadrf_DataManagement_StorageSubscriptionRequest</w:t>
      </w:r>
      <w:proofErr w:type="spellEnd"/>
      <w:r>
        <w:rPr>
          <w:lang w:eastAsia="ko-KR"/>
        </w:rPr>
        <w:t xml:space="preserve"> service operation. The request may include the </w:t>
      </w:r>
      <w:proofErr w:type="spellStart"/>
      <w:r>
        <w:rPr>
          <w:lang w:eastAsia="ko-KR"/>
        </w:rPr>
        <w:t>DataSetTag</w:t>
      </w:r>
      <w:proofErr w:type="spellEnd"/>
      <w:r>
        <w:rPr>
          <w:lang w:eastAsia="ko-KR"/>
        </w:rPr>
        <w:t xml:space="preserve"> attribute which the data records are to be associated to when stored by ADRF. If the Storage Policy is not configured on the NWDAF or DCCF, the NWDAF or DCCF sends the Storage Handling Request to the ADRF. The NWDAF or DCCF may provide notification endpoint information to the ADRF for use by the ADRF to send notifications (implicit subscription) alerting the DCCF or NWDAF that data are about to be deleted (see step 12).</w:t>
      </w:r>
    </w:p>
    <w:p w14:paraId="20D16133" w14:textId="77777777" w:rsidR="000C219C" w:rsidRDefault="000C219C" w:rsidP="000C219C">
      <w:pPr>
        <w:pStyle w:val="B1"/>
        <w:rPr>
          <w:lang w:eastAsia="ko-KR"/>
        </w:rPr>
      </w:pPr>
      <w:r>
        <w:rPr>
          <w:lang w:eastAsia="ko-KR"/>
        </w:rPr>
        <w:t>3.</w:t>
      </w:r>
      <w:r>
        <w:rPr>
          <w:lang w:eastAsia="ko-KR"/>
        </w:rPr>
        <w:tab/>
        <w:t xml:space="preserve">[Optional] The ADRF may, based on implementation, determine whether the same data and/or analytics is already stored or being stored, based on the information sent in step 2 by the consumer. If the </w:t>
      </w:r>
      <w:proofErr w:type="spellStart"/>
      <w:r>
        <w:rPr>
          <w:lang w:eastAsia="ko-KR"/>
        </w:rPr>
        <w:t>DataSetTag</w:t>
      </w:r>
      <w:proofErr w:type="spellEnd"/>
      <w:r>
        <w:rPr>
          <w:lang w:eastAsia="ko-KR"/>
        </w:rPr>
        <w:t xml:space="preserve"> attribute is included for data and/or analytics already stored or being stored, then ADRF associates the data records with such </w:t>
      </w:r>
      <w:proofErr w:type="spellStart"/>
      <w:r>
        <w:rPr>
          <w:lang w:eastAsia="ko-KR"/>
        </w:rPr>
        <w:t>DataSetTag</w:t>
      </w:r>
      <w:proofErr w:type="spellEnd"/>
      <w:r>
        <w:rPr>
          <w:lang w:eastAsia="ko-KR"/>
        </w:rPr>
        <w:t>.</w:t>
      </w:r>
    </w:p>
    <w:p w14:paraId="1B8A9588" w14:textId="77777777" w:rsidR="000C219C" w:rsidRDefault="000C219C" w:rsidP="000C219C">
      <w:pPr>
        <w:pStyle w:val="B1"/>
        <w:rPr>
          <w:lang w:eastAsia="ko-KR"/>
        </w:rPr>
      </w:pPr>
      <w:r>
        <w:rPr>
          <w:lang w:eastAsia="ko-KR"/>
        </w:rPr>
        <w:t>3a-c.</w:t>
      </w:r>
      <w:r>
        <w:rPr>
          <w:lang w:eastAsia="ko-KR"/>
        </w:rPr>
        <w:tab/>
        <w:t>[Optional] Based on Storage Handling information and Storage Policy, the ADRF, DCCF or NWDAF determines the Storage Approach (lifetime for storing data and whether consumer is notified prior to data deletion).</w:t>
      </w:r>
    </w:p>
    <w:p w14:paraId="2E973822" w14:textId="77777777" w:rsidR="000C219C" w:rsidRDefault="000C219C" w:rsidP="000C219C">
      <w:pPr>
        <w:pStyle w:val="B1"/>
        <w:rPr>
          <w:lang w:eastAsia="ko-KR"/>
        </w:rPr>
      </w:pPr>
      <w:r>
        <w:rPr>
          <w:lang w:eastAsia="ko-KR"/>
        </w:rPr>
        <w:t>4.</w:t>
      </w:r>
      <w:r>
        <w:rPr>
          <w:lang w:eastAsia="ko-KR"/>
        </w:rPr>
        <w:tab/>
        <w:t xml:space="preserve">[Optional] If the data and/or analytics is already stored and/or being stored in the ADRF, the ADRF sends </w:t>
      </w:r>
      <w:proofErr w:type="spellStart"/>
      <w:r>
        <w:rPr>
          <w:lang w:eastAsia="ko-KR"/>
        </w:rPr>
        <w:t>Nadrf_DataManagement_StorageSubscriptionRequest</w:t>
      </w:r>
      <w:proofErr w:type="spellEnd"/>
      <w:r>
        <w:rPr>
          <w:lang w:eastAsia="ko-KR"/>
        </w:rPr>
        <w:t xml:space="preserve"> Response message to the consumer indicating that data and/or analytics is stored. The ADRF includes the Storage Approach if determined in step 3c.</w:t>
      </w:r>
    </w:p>
    <w:p w14:paraId="29B2BBB8" w14:textId="49D8358F" w:rsidR="000C219C" w:rsidRDefault="000C219C" w:rsidP="000C219C">
      <w:pPr>
        <w:pStyle w:val="B1"/>
        <w:rPr>
          <w:lang w:eastAsia="zh-CN"/>
        </w:rPr>
      </w:pPr>
      <w:r>
        <w:rPr>
          <w:lang w:eastAsia="ko-KR"/>
        </w:rPr>
        <w:t>5a-b.</w:t>
      </w:r>
      <w:r>
        <w:rPr>
          <w:lang w:eastAsia="ko-KR"/>
        </w:rPr>
        <w:tab/>
        <w:t>The DCCF or NWDAF sends a subscription response to the Data or Analytics Consumer. The response may contain the Storage Approach determined by the ADRF, NWDAF or DCCF.</w:t>
      </w:r>
    </w:p>
    <w:p w14:paraId="17341E0B" w14:textId="7D9433AC" w:rsidR="000C219C" w:rsidRDefault="000C219C" w:rsidP="000C219C">
      <w:pPr>
        <w:pStyle w:val="B1"/>
        <w:rPr>
          <w:ins w:id="21" w:author="vivo 1" w:date="2024-09-30T14:52:00Z"/>
          <w:lang w:eastAsia="ko-KR"/>
        </w:rPr>
      </w:pPr>
      <w:r>
        <w:rPr>
          <w:lang w:eastAsia="ko-KR"/>
        </w:rPr>
        <w:t>6a-b.</w:t>
      </w:r>
      <w:r>
        <w:rPr>
          <w:lang w:eastAsia="ko-KR"/>
        </w:rPr>
        <w:tab/>
        <w:t>ADRF subscribes to the DCCF or the NWDAF to receive notifications, providing its notification endpoint address and a notification correlation ID.</w:t>
      </w:r>
      <w:ins w:id="22" w:author="vivo-r01" w:date="2024-10-16T16:25:00Z">
        <w:r w:rsidR="000F1F74" w:rsidRPr="00096790">
          <w:rPr>
            <w:lang w:eastAsia="ko-KR"/>
          </w:rPr>
          <w:t xml:space="preserve"> </w:t>
        </w:r>
        <w:r w:rsidR="000F1F74" w:rsidRPr="00640BA6">
          <w:rPr>
            <w:lang w:eastAsia="ko-KR"/>
          </w:rPr>
          <w:t xml:space="preserve">In step 6b, the ADRF uses </w:t>
        </w:r>
        <w:proofErr w:type="spellStart"/>
        <w:r w:rsidR="000F1F74" w:rsidRPr="00640BA6">
          <w:rPr>
            <w:lang w:eastAsia="ko-KR"/>
          </w:rPr>
          <w:t>Nnwdaf_DataManagement_Subscribe</w:t>
        </w:r>
        <w:proofErr w:type="spellEnd"/>
        <w:r w:rsidR="000F1F74" w:rsidRPr="00640BA6">
          <w:rPr>
            <w:lang w:eastAsia="ko-KR"/>
          </w:rPr>
          <w:t xml:space="preserve"> (as depicted in Figure 6.2B.3-1) to obtain data from the NWDAF or </w:t>
        </w:r>
        <w:proofErr w:type="spellStart"/>
        <w:r w:rsidR="000F1F74" w:rsidRPr="00640BA6">
          <w:rPr>
            <w:lang w:eastAsia="ko-KR"/>
          </w:rPr>
          <w:t>Nnwdaf_AnalyticsSubscription_Subscribe</w:t>
        </w:r>
        <w:proofErr w:type="spellEnd"/>
        <w:r w:rsidR="000F1F74" w:rsidRPr="00640BA6">
          <w:rPr>
            <w:lang w:eastAsia="ko-KR"/>
          </w:rPr>
          <w:t xml:space="preserve"> to obtain analytics from the NWDAF (not depicted).</w:t>
        </w:r>
      </w:ins>
    </w:p>
    <w:p w14:paraId="45713F2C" w14:textId="77777777" w:rsidR="000C219C" w:rsidRDefault="000C219C" w:rsidP="000C219C">
      <w:pPr>
        <w:pStyle w:val="B1"/>
        <w:rPr>
          <w:lang w:eastAsia="ko-KR"/>
        </w:rPr>
      </w:pPr>
      <w:r>
        <w:rPr>
          <w:lang w:eastAsia="ko-KR"/>
        </w:rPr>
        <w:t>7.</w:t>
      </w:r>
      <w:r>
        <w:rPr>
          <w:lang w:eastAsia="ko-KR"/>
        </w:rPr>
        <w:tab/>
        <w:t>The DCCF, the MFAF or the NWDAF sends Analytics or Data notifications containing the notification correlation ID provided by the ADRF to ADRF notification endpoint address. The Analytics or Data notifications shall contain timestamp. The ADRF stores the notifications.</w:t>
      </w:r>
    </w:p>
    <w:p w14:paraId="24915726" w14:textId="77777777" w:rsidR="000C219C" w:rsidRPr="00EE02E3" w:rsidRDefault="000C219C" w:rsidP="000C219C">
      <w:pPr>
        <w:rPr>
          <w:b/>
          <w:bCs/>
          <w:lang w:eastAsia="ko-KR"/>
        </w:rPr>
      </w:pPr>
      <w:r w:rsidRPr="00EE02E3">
        <w:rPr>
          <w:b/>
          <w:bCs/>
          <w:lang w:eastAsia="ko-KR"/>
        </w:rPr>
        <w:t>Conditional on DCCF or NWDAF determining to stop storing data or analytics</w:t>
      </w:r>
    </w:p>
    <w:p w14:paraId="76C91050" w14:textId="77777777" w:rsidR="000C219C" w:rsidRDefault="000C219C" w:rsidP="000C219C">
      <w:pPr>
        <w:pStyle w:val="B1"/>
        <w:rPr>
          <w:lang w:eastAsia="ko-KR"/>
        </w:rPr>
      </w:pPr>
      <w:r>
        <w:rPr>
          <w:lang w:eastAsia="ko-KR"/>
        </w:rPr>
        <w:t>8a-b.</w:t>
      </w:r>
      <w:r>
        <w:rPr>
          <w:lang w:eastAsia="ko-KR"/>
        </w:rPr>
        <w:tab/>
        <w:t>The DCCF or the NWDAF determines to stop storing notifications in the ADRF.</w:t>
      </w:r>
    </w:p>
    <w:p w14:paraId="1A83C028" w14:textId="77777777" w:rsidR="000C219C" w:rsidRDefault="000C219C" w:rsidP="000C219C">
      <w:pPr>
        <w:pStyle w:val="B1"/>
        <w:rPr>
          <w:lang w:eastAsia="ko-KR"/>
        </w:rPr>
      </w:pPr>
      <w:r>
        <w:rPr>
          <w:lang w:eastAsia="ko-KR"/>
        </w:rPr>
        <w:t>9a-b.</w:t>
      </w:r>
      <w:r>
        <w:rPr>
          <w:lang w:eastAsia="ko-KR"/>
        </w:rPr>
        <w:tab/>
        <w:t>The DCCF or the NWDAF requests that the ADRF unsubscribes to receive notifications.</w:t>
      </w:r>
    </w:p>
    <w:p w14:paraId="4B6F7202" w14:textId="77777777" w:rsidR="000C219C" w:rsidRDefault="000C219C" w:rsidP="000C219C">
      <w:pPr>
        <w:pStyle w:val="B1"/>
        <w:rPr>
          <w:lang w:eastAsia="ko-KR"/>
        </w:rPr>
      </w:pPr>
      <w:r>
        <w:rPr>
          <w:lang w:eastAsia="ko-KR"/>
        </w:rPr>
        <w:t>10a-b.</w:t>
      </w:r>
      <w:r>
        <w:rPr>
          <w:lang w:eastAsia="ko-KR"/>
        </w:rPr>
        <w:tab/>
        <w:t>The ADRF sends a request to the DCCF or the NWDAF to unsubscribe to data notifications.</w:t>
      </w:r>
    </w:p>
    <w:p w14:paraId="0D758867" w14:textId="6E0E99FF" w:rsidR="000C219C" w:rsidRPr="000F1F74" w:rsidRDefault="000C219C" w:rsidP="000C219C">
      <w:pPr>
        <w:pStyle w:val="B1"/>
        <w:rPr>
          <w:lang w:eastAsia="ko-KR"/>
        </w:rPr>
      </w:pPr>
      <w:r>
        <w:rPr>
          <w:lang w:eastAsia="ko-KR"/>
        </w:rPr>
        <w:tab/>
        <w:t>The NWDAF may interact with the Data Source and the DCCF may interact with the Data Source and/or MFAF. Delivery of notifications from the DCCF/MFAF or NWDAF to the ADRF are subsequently halted</w:t>
      </w:r>
      <w:r w:rsidRPr="00640BA6">
        <w:rPr>
          <w:lang w:eastAsia="ko-KR"/>
        </w:rPr>
        <w:t>.</w:t>
      </w:r>
      <w:ins w:id="23" w:author="vivo-r01" w:date="2024-10-16T16:26:00Z">
        <w:r w:rsidR="000F1F74" w:rsidRPr="00640BA6">
          <w:rPr>
            <w:lang w:eastAsia="ko-KR"/>
          </w:rPr>
          <w:t xml:space="preserve"> If </w:t>
        </w:r>
        <w:proofErr w:type="spellStart"/>
        <w:r w:rsidR="000F1F74" w:rsidRPr="00640BA6">
          <w:rPr>
            <w:lang w:eastAsia="ko-KR"/>
          </w:rPr>
          <w:t>Nnwdaf_AnalyticsSubscription_Subscribe</w:t>
        </w:r>
        <w:proofErr w:type="spellEnd"/>
        <w:r w:rsidR="000F1F74" w:rsidRPr="00640BA6">
          <w:rPr>
            <w:lang w:eastAsia="ko-KR"/>
          </w:rPr>
          <w:t xml:space="preserve"> was used in step 6b, then the </w:t>
        </w:r>
        <w:proofErr w:type="spellStart"/>
        <w:r w:rsidR="000F1F74" w:rsidRPr="00640BA6">
          <w:rPr>
            <w:lang w:eastAsia="ko-KR"/>
          </w:rPr>
          <w:t>Nnwdaf_AnalyticsSubscription_Unsubscribe</w:t>
        </w:r>
        <w:proofErr w:type="spellEnd"/>
        <w:r w:rsidR="000F1F74" w:rsidRPr="00640BA6">
          <w:rPr>
            <w:lang w:eastAsia="ko-KR"/>
          </w:rPr>
          <w:t xml:space="preserve"> is used in step 10b.</w:t>
        </w:r>
      </w:ins>
      <w:bookmarkStart w:id="24" w:name="_GoBack"/>
      <w:bookmarkEnd w:id="24"/>
    </w:p>
    <w:p w14:paraId="70FE8A71" w14:textId="77777777" w:rsidR="000C219C" w:rsidRPr="00EE02E3" w:rsidRDefault="000C219C" w:rsidP="000C219C">
      <w:pPr>
        <w:rPr>
          <w:b/>
          <w:bCs/>
        </w:rPr>
      </w:pPr>
      <w:r w:rsidRPr="00EE02E3">
        <w:rPr>
          <w:b/>
          <w:bCs/>
        </w:rPr>
        <w:t>Conditional on ADRF Managing the Storage Approach</w:t>
      </w:r>
    </w:p>
    <w:p w14:paraId="701205A3" w14:textId="77777777" w:rsidR="000C219C" w:rsidRDefault="000C219C" w:rsidP="000C219C">
      <w:pPr>
        <w:pStyle w:val="B1"/>
      </w:pPr>
      <w:r>
        <w:t>11.</w:t>
      </w:r>
      <w:r>
        <w:tab/>
        <w:t>The ADRF determines that the lifetime of the stored data or analytics has expired (according to the Storage Approach).</w:t>
      </w:r>
    </w:p>
    <w:p w14:paraId="7E6F3054" w14:textId="77777777" w:rsidR="000C219C" w:rsidRDefault="000C219C" w:rsidP="000C219C">
      <w:pPr>
        <w:pStyle w:val="B1"/>
      </w:pPr>
      <w:r>
        <w:t>12.</w:t>
      </w:r>
      <w:r>
        <w:tab/>
        <w:t>If indicated by the Storage Approach, the ADRF sends a notification alerting the DCCF or NWDAF that data are about to be deleted.</w:t>
      </w:r>
    </w:p>
    <w:p w14:paraId="0A9DF8EF" w14:textId="2FA25814" w:rsidR="000C219C" w:rsidRDefault="000C219C" w:rsidP="000C219C">
      <w:pPr>
        <w:pStyle w:val="NO"/>
      </w:pPr>
      <w:r>
        <w:t>NOTE</w:t>
      </w:r>
      <w:ins w:id="25" w:author="vivo 1" w:date="2024-09-30T14:51:00Z">
        <w:r>
          <w:rPr>
            <w:lang w:eastAsia="ko-KR"/>
          </w:rPr>
          <w:t> </w:t>
        </w:r>
        <w:r>
          <w:rPr>
            <w:rFonts w:hint="eastAsia"/>
            <w:lang w:eastAsia="zh-CN"/>
          </w:rPr>
          <w:t>2</w:t>
        </w:r>
      </w:ins>
      <w:r>
        <w:t>:</w:t>
      </w:r>
      <w:r>
        <w:tab/>
        <w:t>This is an implicit subscription.</w:t>
      </w:r>
    </w:p>
    <w:p w14:paraId="6963AA62"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2F8C6F55" w14:textId="77777777" w:rsidR="000C219C" w:rsidRDefault="000C219C" w:rsidP="000C219C">
      <w:pPr>
        <w:pStyle w:val="B1"/>
      </w:pPr>
      <w:r>
        <w:tab/>
        <w:t>13.</w:t>
      </w:r>
      <w:r>
        <w:tab/>
        <w:t>The DCCF or NWDAF indicate in the response to the ADRF whether they will retrieve the Data or Analytics</w:t>
      </w:r>
    </w:p>
    <w:p w14:paraId="3997E1C7" w14:textId="77777777" w:rsidR="000C219C" w:rsidRDefault="000C219C" w:rsidP="000C219C">
      <w:pPr>
        <w:pStyle w:val="B1"/>
      </w:pPr>
      <w:r>
        <w:tab/>
        <w:t>14.</w:t>
      </w:r>
      <w:r>
        <w:tab/>
        <w:t>The DCCF or NWDAF may retrieve the Data or Analytics from the ADRF</w:t>
      </w:r>
    </w:p>
    <w:p w14:paraId="12BD573A"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04C80DF0" w14:textId="77777777" w:rsidR="000C219C" w:rsidRDefault="000C219C" w:rsidP="000C219C">
      <w:pPr>
        <w:pStyle w:val="B1"/>
      </w:pPr>
      <w:r>
        <w:t>15a-b. The NWDAF or DCCF sends a notification to the Data or Analytics Consumer alerting it that the data or analytics are about to be deleted.</w:t>
      </w:r>
    </w:p>
    <w:p w14:paraId="09CB56B4" w14:textId="77777777" w:rsidR="000C219C" w:rsidRDefault="000C219C" w:rsidP="000C219C">
      <w:pPr>
        <w:pStyle w:val="B1"/>
      </w:pPr>
      <w:r>
        <w:t>16a-b. The Data or Analytics Consumer indicates in the response to the NWDAF or DCCF whether it will retrieve the Data or Analytics</w:t>
      </w:r>
    </w:p>
    <w:p w14:paraId="58C9F8CD" w14:textId="77777777" w:rsidR="000C219C" w:rsidRDefault="000C219C" w:rsidP="000C219C">
      <w:pPr>
        <w:pStyle w:val="B1"/>
      </w:pPr>
      <w:r>
        <w:t>17. The DCCF or NWDAF indicate in the response to the ADRF whether the consumer will retrieve the Data or Analytics</w:t>
      </w:r>
    </w:p>
    <w:p w14:paraId="575AC044" w14:textId="77777777" w:rsidR="000C219C" w:rsidRDefault="000C219C" w:rsidP="000C219C">
      <w:pPr>
        <w:pStyle w:val="B1"/>
      </w:pPr>
      <w:r>
        <w:t>18.</w:t>
      </w:r>
      <w:r>
        <w:tab/>
        <w:t>The Data or Analytics Consumer retrieves the stored data or analytics</w:t>
      </w:r>
    </w:p>
    <w:p w14:paraId="4F8ECAD7" w14:textId="77777777" w:rsidR="000C219C" w:rsidRPr="00EE02E3" w:rsidRDefault="000C219C" w:rsidP="000C219C">
      <w:pPr>
        <w:rPr>
          <w:b/>
          <w:bCs/>
        </w:rPr>
      </w:pPr>
      <w:r w:rsidRPr="00EE02E3">
        <w:rPr>
          <w:b/>
          <w:bCs/>
        </w:rPr>
        <w:t>Conditional on DCCF or NWDAF Managing the Storage Approach</w:t>
      </w:r>
    </w:p>
    <w:p w14:paraId="340887A7" w14:textId="77777777" w:rsidR="000C219C" w:rsidRDefault="000C219C" w:rsidP="000C219C">
      <w:pPr>
        <w:pStyle w:val="B1"/>
      </w:pPr>
      <w:r>
        <w:t>19a-b.</w:t>
      </w:r>
      <w:r>
        <w:tab/>
        <w:t>The NWDAF or DCCF determines that the lifetime of the stored data has expired (according to the Storage Approach).</w:t>
      </w:r>
    </w:p>
    <w:p w14:paraId="4648DA93"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Default Operator Policies provisioned on the NWDAF or DCCF (see step 3a-c and clause 5B.1)</w:t>
      </w:r>
    </w:p>
    <w:p w14:paraId="73F60920" w14:textId="77777777" w:rsidR="000C219C" w:rsidRDefault="000C219C" w:rsidP="000C219C">
      <w:pPr>
        <w:pStyle w:val="B1"/>
      </w:pPr>
      <w:r>
        <w:t>20.</w:t>
      </w:r>
      <w:r>
        <w:tab/>
        <w:t>The NWDAF or DCCF optionally retrieve the data or analytics from the ADRF</w:t>
      </w:r>
    </w:p>
    <w:p w14:paraId="40C8F4A8" w14:textId="77777777" w:rsidR="000C219C" w:rsidRDefault="000C219C" w:rsidP="000C219C">
      <w:pPr>
        <w:pStyle w:val="B1"/>
      </w:pPr>
      <w:r>
        <w:t>21.</w:t>
      </w:r>
      <w:r>
        <w:tab/>
        <w:t>The NWDAF or DCCF request that the data or analytics be deleted from the ADRF</w:t>
      </w:r>
    </w:p>
    <w:p w14:paraId="785E9763" w14:textId="77777777" w:rsidR="000C219C" w:rsidRPr="00EE02E3" w:rsidRDefault="000C219C" w:rsidP="000C219C">
      <w:pPr>
        <w:rPr>
          <w:b/>
          <w:bCs/>
        </w:rPr>
      </w:pPr>
      <w:r w:rsidRPr="00EE02E3">
        <w:rPr>
          <w:b/>
          <w:bCs/>
        </w:rPr>
        <w:t xml:space="preserve">Conditional if the Storage </w:t>
      </w:r>
      <w:proofErr w:type="spellStart"/>
      <w:r w:rsidRPr="00EE02E3">
        <w:rPr>
          <w:b/>
          <w:bCs/>
        </w:rPr>
        <w:t>Appoach</w:t>
      </w:r>
      <w:proofErr w:type="spellEnd"/>
      <w:r w:rsidRPr="00EE02E3">
        <w:rPr>
          <w:b/>
          <w:bCs/>
        </w:rPr>
        <w:t xml:space="preserve"> is based on a Storage Handling Request received from the Data or Analytics Consumer (see step 3a-c and clause 5B.1)</w:t>
      </w:r>
    </w:p>
    <w:p w14:paraId="5FE2A04F" w14:textId="77777777" w:rsidR="000C219C" w:rsidRDefault="000C219C" w:rsidP="000C219C">
      <w:pPr>
        <w:pStyle w:val="B1"/>
      </w:pPr>
      <w:r>
        <w:t>22a-b.</w:t>
      </w:r>
      <w:r>
        <w:tab/>
        <w:t>The NWDAF or DCCF sends a notification to the Data or Analytics Consumer alerting it that the data or analytics are about to be deleted.</w:t>
      </w:r>
    </w:p>
    <w:p w14:paraId="142CCD8B" w14:textId="77777777" w:rsidR="000C219C" w:rsidRDefault="000C219C" w:rsidP="000C219C">
      <w:pPr>
        <w:pStyle w:val="B1"/>
      </w:pPr>
      <w:r>
        <w:t>23a-b.</w:t>
      </w:r>
      <w:r>
        <w:tab/>
        <w:t>The Data or Analytics Consumer indicates in the response to the NWDAF or DCCF whether it will retrieve the Data or Analytics</w:t>
      </w:r>
    </w:p>
    <w:p w14:paraId="15D614FB" w14:textId="77777777" w:rsidR="000C219C" w:rsidRDefault="000C219C" w:rsidP="000C219C">
      <w:pPr>
        <w:pStyle w:val="B1"/>
      </w:pPr>
      <w:r>
        <w:t>24.</w:t>
      </w:r>
      <w:r>
        <w:tab/>
        <w:t>The Data or Analytics Consumer retrieves the stored data or analytics</w:t>
      </w:r>
    </w:p>
    <w:p w14:paraId="50EF9F99" w14:textId="77777777" w:rsidR="000C219C" w:rsidRDefault="000C219C" w:rsidP="000C219C">
      <w:pPr>
        <w:pStyle w:val="B1"/>
      </w:pPr>
      <w:r>
        <w:t>25.</w:t>
      </w:r>
      <w:r>
        <w:tab/>
        <w:t>The NWDAF or DCCF request that the data or analytics be deleted from the ADRF</w:t>
      </w:r>
    </w:p>
    <w:p w14:paraId="13CA9630" w14:textId="77777777" w:rsidR="000C219C" w:rsidRDefault="000C219C" w:rsidP="000C219C">
      <w:pPr>
        <w:pStyle w:val="B1"/>
      </w:pPr>
      <w:r>
        <w:t>26.</w:t>
      </w:r>
      <w:r>
        <w:tab/>
        <w:t>The ADRF deletes the data or analytics if:</w:t>
      </w:r>
    </w:p>
    <w:p w14:paraId="5DF06E9A" w14:textId="77777777" w:rsidR="000C219C" w:rsidRDefault="000C219C" w:rsidP="000C219C">
      <w:pPr>
        <w:pStyle w:val="B2"/>
      </w:pPr>
      <w:r>
        <w:t>-</w:t>
      </w:r>
      <w:r>
        <w:tab/>
        <w:t>the Storage Approach in the ADRF indicates alerting the consumer is not required prior to data or analytics deletion;</w:t>
      </w:r>
    </w:p>
    <w:p w14:paraId="6BCFE881" w14:textId="77777777" w:rsidR="000C219C" w:rsidRDefault="000C219C" w:rsidP="000C219C">
      <w:pPr>
        <w:pStyle w:val="B2"/>
      </w:pPr>
      <w:r>
        <w:t>-</w:t>
      </w:r>
      <w:r>
        <w:tab/>
        <w:t>in Steps 13 or 17 the DCCF or NWDAF indicated data or analytics will not be retrieved prior to deletion;</w:t>
      </w:r>
    </w:p>
    <w:p w14:paraId="22177F8C" w14:textId="77777777" w:rsidR="000C219C" w:rsidRDefault="000C219C" w:rsidP="000C219C">
      <w:pPr>
        <w:pStyle w:val="B2"/>
      </w:pPr>
      <w:r>
        <w:t xml:space="preserve"> -</w:t>
      </w:r>
      <w:r>
        <w:tab/>
        <w:t>data or analytics retrieval in steps 14 or 18 has completed or</w:t>
      </w:r>
    </w:p>
    <w:p w14:paraId="7A84D9E0" w14:textId="77777777" w:rsidR="000C219C" w:rsidRDefault="000C219C" w:rsidP="000C219C">
      <w:pPr>
        <w:pStyle w:val="B2"/>
      </w:pPr>
      <w:r>
        <w:t>-</w:t>
      </w:r>
      <w:r>
        <w:tab/>
        <w:t>A request to delete data or analytics was received in steps 21 or 25.</w:t>
      </w:r>
    </w:p>
    <w:p w14:paraId="55A7532B" w14:textId="77777777" w:rsidR="000C219C" w:rsidRDefault="000C219C" w:rsidP="000C219C">
      <w:pPr>
        <w:pStyle w:val="B1"/>
      </w:pPr>
      <w:r>
        <w:tab/>
        <w:t>If the ADRF received a response from the NWDAF or DCCF in steps 14 or 17 indicating data or analytics will be retrieved but retrieval is not initiated before an adequate fixed time has elapsed, the ADRF may autonomously delete the data or analytics.</w:t>
      </w:r>
    </w:p>
    <w:p w14:paraId="176EA868" w14:textId="77777777" w:rsidR="00EA6BBB" w:rsidRDefault="00EA6BBB" w:rsidP="00EA6BBB">
      <w:pPr>
        <w:pStyle w:val="12"/>
        <w:rPr>
          <w:color w:val="FF0000"/>
        </w:rPr>
      </w:pPr>
      <w:bookmarkStart w:id="26" w:name="_CR6_15_2"/>
      <w:bookmarkStart w:id="27" w:name="_Toc177724461"/>
      <w:bookmarkEnd w:id="13"/>
      <w:bookmarkEnd w:id="26"/>
      <w:r>
        <w:rPr>
          <w:color w:val="FF0000"/>
        </w:rPr>
        <w:t xml:space="preserve">* * * </w:t>
      </w:r>
      <w:r>
        <w:rPr>
          <w:rFonts w:hint="eastAsia"/>
          <w:color w:val="FF0000"/>
          <w:lang w:eastAsia="zh-CN"/>
        </w:rPr>
        <w:t xml:space="preserve">Next </w:t>
      </w:r>
      <w:r>
        <w:rPr>
          <w:color w:val="FF0000"/>
        </w:rPr>
        <w:t xml:space="preserve">Change * * * </w:t>
      </w:r>
    </w:p>
    <w:p w14:paraId="3CE9ED3C" w14:textId="77777777" w:rsidR="000C219C" w:rsidRPr="005D2CF1" w:rsidRDefault="000C219C" w:rsidP="000C219C">
      <w:pPr>
        <w:pStyle w:val="2"/>
      </w:pPr>
      <w:bookmarkStart w:id="28" w:name="_Toc177728875"/>
      <w:bookmarkStart w:id="29" w:name="_Toc177728927"/>
      <w:r w:rsidRPr="005D2CF1">
        <w:rPr>
          <w:lang w:eastAsia="zh-CN"/>
        </w:rPr>
        <w:t>7.1</w:t>
      </w:r>
      <w:r w:rsidRPr="005D2CF1">
        <w:tab/>
        <w:t>General</w:t>
      </w:r>
      <w:bookmarkEnd w:id="28"/>
    </w:p>
    <w:p w14:paraId="753EFD12" w14:textId="77777777" w:rsidR="000C219C" w:rsidRPr="005D2CF1" w:rsidRDefault="000C219C" w:rsidP="000C219C">
      <w:r w:rsidRPr="005D2CF1">
        <w:t>Table</w:t>
      </w:r>
      <w:r>
        <w:t xml:space="preserve"> 7.1-1</w:t>
      </w:r>
      <w:r w:rsidRPr="005D2CF1">
        <w:t xml:space="preserve"> illustrates the NWDAF Services.</w:t>
      </w:r>
    </w:p>
    <w:p w14:paraId="0C7F996C" w14:textId="77777777" w:rsidR="000C219C" w:rsidRPr="005D2CF1" w:rsidRDefault="000C219C" w:rsidP="000C219C">
      <w:pPr>
        <w:pStyle w:val="TH"/>
      </w:pPr>
      <w:bookmarkStart w:id="30" w:name="_CRTable7_11"/>
      <w:r w:rsidRPr="005D2CF1">
        <w:t xml:space="preserve">Table </w:t>
      </w:r>
      <w:bookmarkEnd w:id="30"/>
      <w:r w:rsidRPr="005D2CF1">
        <w:rPr>
          <w:lang w:eastAsia="zh-CN"/>
        </w:rPr>
        <w:t>7.1</w:t>
      </w:r>
      <w:r w:rsidRPr="005D2CF1">
        <w:t>-1: NF services provided by NWDAF</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19"/>
        <w:gridCol w:w="2176"/>
        <w:gridCol w:w="2551"/>
      </w:tblGrid>
      <w:tr w:rsidR="000C219C" w:rsidRPr="005D2CF1" w14:paraId="7D065902" w14:textId="77777777" w:rsidTr="0085505C">
        <w:tc>
          <w:tcPr>
            <w:tcW w:w="2830" w:type="dxa"/>
            <w:tcBorders>
              <w:bottom w:val="single" w:sz="4" w:space="0" w:color="auto"/>
            </w:tcBorders>
          </w:tcPr>
          <w:p w14:paraId="162D7DB5" w14:textId="77777777" w:rsidR="000C219C" w:rsidRPr="005D2CF1" w:rsidRDefault="000C219C" w:rsidP="0085505C">
            <w:pPr>
              <w:pStyle w:val="TAH"/>
            </w:pPr>
            <w:r w:rsidRPr="005D2CF1">
              <w:t>Service Name</w:t>
            </w:r>
          </w:p>
        </w:tc>
        <w:tc>
          <w:tcPr>
            <w:tcW w:w="2219" w:type="dxa"/>
          </w:tcPr>
          <w:p w14:paraId="6A3C4871" w14:textId="77777777" w:rsidR="000C219C" w:rsidRPr="005D2CF1" w:rsidRDefault="000C219C" w:rsidP="0085505C">
            <w:pPr>
              <w:pStyle w:val="TAH"/>
            </w:pPr>
            <w:r w:rsidRPr="005D2CF1">
              <w:t>Service Operations</w:t>
            </w:r>
          </w:p>
        </w:tc>
        <w:tc>
          <w:tcPr>
            <w:tcW w:w="2176" w:type="dxa"/>
            <w:tcBorders>
              <w:bottom w:val="single" w:sz="4" w:space="0" w:color="auto"/>
            </w:tcBorders>
          </w:tcPr>
          <w:p w14:paraId="25B40007" w14:textId="77777777" w:rsidR="000C219C" w:rsidRPr="005D2CF1" w:rsidRDefault="000C219C" w:rsidP="0085505C">
            <w:pPr>
              <w:pStyle w:val="TAH"/>
            </w:pPr>
            <w:r w:rsidRPr="005D2CF1">
              <w:t>Operation</w:t>
            </w:r>
          </w:p>
          <w:p w14:paraId="0571D261" w14:textId="77777777" w:rsidR="000C219C" w:rsidRPr="005D2CF1" w:rsidRDefault="000C219C" w:rsidP="0085505C">
            <w:pPr>
              <w:pStyle w:val="TAH"/>
            </w:pPr>
            <w:r w:rsidRPr="005D2CF1">
              <w:t>Semantics</w:t>
            </w:r>
          </w:p>
        </w:tc>
        <w:tc>
          <w:tcPr>
            <w:tcW w:w="2551" w:type="dxa"/>
          </w:tcPr>
          <w:p w14:paraId="7AA091CD" w14:textId="77777777" w:rsidR="000C219C" w:rsidRPr="005D2CF1" w:rsidRDefault="000C219C" w:rsidP="0085505C">
            <w:pPr>
              <w:pStyle w:val="TAH"/>
            </w:pPr>
            <w:r w:rsidRPr="005D2CF1">
              <w:t>Example Consumer(s)</w:t>
            </w:r>
          </w:p>
        </w:tc>
      </w:tr>
      <w:tr w:rsidR="000C219C" w:rsidRPr="005D2CF1" w14:paraId="0ADB5FD0" w14:textId="77777777" w:rsidTr="0085505C">
        <w:tc>
          <w:tcPr>
            <w:tcW w:w="2830" w:type="dxa"/>
            <w:tcBorders>
              <w:bottom w:val="nil"/>
            </w:tcBorders>
            <w:shd w:val="clear" w:color="auto" w:fill="auto"/>
          </w:tcPr>
          <w:p w14:paraId="7791A586" w14:textId="77777777" w:rsidR="000C219C" w:rsidRPr="005D2CF1" w:rsidRDefault="000C219C" w:rsidP="0085505C">
            <w:pPr>
              <w:pStyle w:val="TAL"/>
            </w:pPr>
            <w:proofErr w:type="spellStart"/>
            <w:r w:rsidRPr="005D2CF1">
              <w:t>Nnwdaf_AnalyticsSubscription</w:t>
            </w:r>
            <w:proofErr w:type="spellEnd"/>
          </w:p>
        </w:tc>
        <w:tc>
          <w:tcPr>
            <w:tcW w:w="2219" w:type="dxa"/>
          </w:tcPr>
          <w:p w14:paraId="2987F300" w14:textId="77777777" w:rsidR="000C219C" w:rsidRPr="005D2CF1" w:rsidRDefault="000C219C" w:rsidP="0085505C">
            <w:pPr>
              <w:pStyle w:val="TAL"/>
            </w:pPr>
            <w:r w:rsidRPr="005D2CF1">
              <w:t>Subscribe</w:t>
            </w:r>
          </w:p>
        </w:tc>
        <w:tc>
          <w:tcPr>
            <w:tcW w:w="2176" w:type="dxa"/>
            <w:tcBorders>
              <w:bottom w:val="nil"/>
            </w:tcBorders>
            <w:shd w:val="clear" w:color="auto" w:fill="auto"/>
          </w:tcPr>
          <w:p w14:paraId="5F822170" w14:textId="77777777" w:rsidR="000C219C" w:rsidRPr="005D2CF1" w:rsidRDefault="000C219C" w:rsidP="0085505C">
            <w:pPr>
              <w:pStyle w:val="TAL"/>
            </w:pPr>
            <w:r w:rsidRPr="005D2CF1">
              <w:t>Subscribe / Notify</w:t>
            </w:r>
          </w:p>
        </w:tc>
        <w:tc>
          <w:tcPr>
            <w:tcW w:w="2551" w:type="dxa"/>
          </w:tcPr>
          <w:p w14:paraId="1E49A8BF" w14:textId="03F82AFF" w:rsidR="000C219C" w:rsidRPr="000C219C" w:rsidRDefault="000C219C" w:rsidP="0085505C">
            <w:pPr>
              <w:pStyle w:val="TAL"/>
              <w:rPr>
                <w:rFonts w:eastAsiaTheme="minorEastAsia"/>
                <w:lang w:eastAsia="zh-CN"/>
              </w:rPr>
            </w:pPr>
            <w:r w:rsidRPr="005D2CF1">
              <w:t>PCF</w:t>
            </w:r>
            <w:r w:rsidRPr="005D2CF1">
              <w:rPr>
                <w:rFonts w:eastAsia="Malgun Gothic"/>
              </w:rPr>
              <w:t>, NSSF, AMF, SMF, NEF, AF, OAM, CEF</w:t>
            </w:r>
            <w:r>
              <w:rPr>
                <w:rFonts w:eastAsia="Malgun Gothic"/>
              </w:rPr>
              <w:t>, NWDAF, DCCF, LMF</w:t>
            </w:r>
            <w:ins w:id="31" w:author="vivo 1" w:date="2024-09-30T14:43:00Z">
              <w:r>
                <w:rPr>
                  <w:rFonts w:eastAsiaTheme="minorEastAsia" w:hint="eastAsia"/>
                  <w:lang w:eastAsia="zh-CN"/>
                </w:rPr>
                <w:t>, ADRF</w:t>
              </w:r>
            </w:ins>
          </w:p>
        </w:tc>
      </w:tr>
      <w:tr w:rsidR="000C219C" w:rsidRPr="005D2CF1" w14:paraId="0ABC9F6E" w14:textId="77777777" w:rsidTr="0085505C">
        <w:tc>
          <w:tcPr>
            <w:tcW w:w="2830" w:type="dxa"/>
            <w:tcBorders>
              <w:top w:val="nil"/>
              <w:bottom w:val="nil"/>
            </w:tcBorders>
            <w:shd w:val="clear" w:color="auto" w:fill="auto"/>
          </w:tcPr>
          <w:p w14:paraId="1CF7596D" w14:textId="77777777" w:rsidR="000C219C" w:rsidRPr="005D2CF1" w:rsidRDefault="000C219C" w:rsidP="0085505C">
            <w:pPr>
              <w:pStyle w:val="TAL"/>
            </w:pPr>
          </w:p>
        </w:tc>
        <w:tc>
          <w:tcPr>
            <w:tcW w:w="2219" w:type="dxa"/>
          </w:tcPr>
          <w:p w14:paraId="582E5A2D" w14:textId="77777777" w:rsidR="000C219C" w:rsidRPr="005D2CF1" w:rsidRDefault="000C219C" w:rsidP="0085505C">
            <w:pPr>
              <w:pStyle w:val="TAL"/>
            </w:pPr>
            <w:r w:rsidRPr="005D2CF1">
              <w:t>Unsubscribe</w:t>
            </w:r>
          </w:p>
        </w:tc>
        <w:tc>
          <w:tcPr>
            <w:tcW w:w="2176" w:type="dxa"/>
            <w:tcBorders>
              <w:top w:val="nil"/>
              <w:bottom w:val="nil"/>
            </w:tcBorders>
            <w:shd w:val="clear" w:color="auto" w:fill="auto"/>
          </w:tcPr>
          <w:p w14:paraId="0546574E" w14:textId="77777777" w:rsidR="000C219C" w:rsidRPr="005D2CF1" w:rsidRDefault="000C219C" w:rsidP="0085505C">
            <w:pPr>
              <w:pStyle w:val="TAL"/>
            </w:pPr>
          </w:p>
        </w:tc>
        <w:tc>
          <w:tcPr>
            <w:tcW w:w="2551" w:type="dxa"/>
          </w:tcPr>
          <w:p w14:paraId="768FEE79" w14:textId="2AB3F943" w:rsidR="000C219C" w:rsidRPr="005D2CF1" w:rsidRDefault="000C219C" w:rsidP="0085505C">
            <w:pPr>
              <w:pStyle w:val="TAL"/>
            </w:pPr>
            <w:r w:rsidRPr="005D2CF1">
              <w:t>PCF</w:t>
            </w:r>
            <w:r w:rsidRPr="005D2CF1">
              <w:rPr>
                <w:rFonts w:eastAsia="Malgun Gothic"/>
              </w:rPr>
              <w:t>, NSSF, AMF, SMF, NEF, AF, OAM, CEF</w:t>
            </w:r>
            <w:r>
              <w:rPr>
                <w:rFonts w:eastAsia="Malgun Gothic"/>
              </w:rPr>
              <w:t>, NWDAF, DCCF, LMF</w:t>
            </w:r>
            <w:ins w:id="32" w:author="vivo 1" w:date="2024-09-30T14:43:00Z">
              <w:r>
                <w:rPr>
                  <w:rFonts w:eastAsiaTheme="minorEastAsia" w:hint="eastAsia"/>
                  <w:lang w:eastAsia="zh-CN"/>
                </w:rPr>
                <w:t>, ADRF</w:t>
              </w:r>
            </w:ins>
          </w:p>
        </w:tc>
      </w:tr>
      <w:tr w:rsidR="000C219C" w:rsidRPr="005D2CF1" w14:paraId="13098513" w14:textId="77777777" w:rsidTr="0085505C">
        <w:tc>
          <w:tcPr>
            <w:tcW w:w="2830" w:type="dxa"/>
            <w:tcBorders>
              <w:top w:val="nil"/>
              <w:bottom w:val="nil"/>
            </w:tcBorders>
            <w:shd w:val="clear" w:color="auto" w:fill="auto"/>
          </w:tcPr>
          <w:p w14:paraId="013D0207" w14:textId="77777777" w:rsidR="000C219C" w:rsidRPr="005D2CF1" w:rsidRDefault="000C219C" w:rsidP="0085505C">
            <w:pPr>
              <w:pStyle w:val="TAL"/>
            </w:pPr>
          </w:p>
        </w:tc>
        <w:tc>
          <w:tcPr>
            <w:tcW w:w="2219" w:type="dxa"/>
          </w:tcPr>
          <w:p w14:paraId="1C836976" w14:textId="77777777" w:rsidR="000C219C" w:rsidRPr="005D2CF1" w:rsidRDefault="000C219C" w:rsidP="0085505C">
            <w:pPr>
              <w:pStyle w:val="TAL"/>
            </w:pPr>
            <w:r w:rsidRPr="005D2CF1">
              <w:t>Notify</w:t>
            </w:r>
          </w:p>
        </w:tc>
        <w:tc>
          <w:tcPr>
            <w:tcW w:w="2176" w:type="dxa"/>
            <w:tcBorders>
              <w:top w:val="nil"/>
              <w:bottom w:val="single" w:sz="4" w:space="0" w:color="auto"/>
            </w:tcBorders>
            <w:shd w:val="clear" w:color="auto" w:fill="auto"/>
          </w:tcPr>
          <w:p w14:paraId="7871A011" w14:textId="77777777" w:rsidR="000C219C" w:rsidRPr="005D2CF1" w:rsidRDefault="000C219C" w:rsidP="0085505C">
            <w:pPr>
              <w:pStyle w:val="TAL"/>
            </w:pPr>
          </w:p>
        </w:tc>
        <w:tc>
          <w:tcPr>
            <w:tcW w:w="2551" w:type="dxa"/>
          </w:tcPr>
          <w:p w14:paraId="3A16AD77" w14:textId="1A335E34" w:rsidR="000C219C" w:rsidRPr="005D2CF1" w:rsidRDefault="000C219C" w:rsidP="0085505C">
            <w:pPr>
              <w:pStyle w:val="TAL"/>
            </w:pPr>
            <w:r w:rsidRPr="005D2CF1">
              <w:t>PCF</w:t>
            </w:r>
            <w:r w:rsidRPr="005D2CF1">
              <w:rPr>
                <w:rFonts w:eastAsia="Malgun Gothic"/>
              </w:rPr>
              <w:t>, NSSF, AMF, SMF, NEF, AF, OAM, CEF</w:t>
            </w:r>
            <w:r>
              <w:rPr>
                <w:rFonts w:eastAsia="Malgun Gothic"/>
              </w:rPr>
              <w:t>, NWDAF, DCCF, MFAF, LMF</w:t>
            </w:r>
            <w:ins w:id="33" w:author="vivo 1" w:date="2024-09-30T14:43:00Z">
              <w:r>
                <w:rPr>
                  <w:rFonts w:eastAsiaTheme="minorEastAsia" w:hint="eastAsia"/>
                  <w:lang w:eastAsia="zh-CN"/>
                </w:rPr>
                <w:t>, ADRF</w:t>
              </w:r>
            </w:ins>
          </w:p>
        </w:tc>
      </w:tr>
      <w:tr w:rsidR="000C219C" w:rsidRPr="005D2CF1" w14:paraId="29A6FB2D" w14:textId="77777777" w:rsidTr="0085505C">
        <w:tc>
          <w:tcPr>
            <w:tcW w:w="2830" w:type="dxa"/>
            <w:tcBorders>
              <w:top w:val="nil"/>
              <w:bottom w:val="single" w:sz="4" w:space="0" w:color="auto"/>
            </w:tcBorders>
            <w:shd w:val="clear" w:color="auto" w:fill="auto"/>
          </w:tcPr>
          <w:p w14:paraId="6F42F162" w14:textId="77777777" w:rsidR="000C219C" w:rsidRPr="005D2CF1" w:rsidRDefault="000C219C" w:rsidP="0085505C">
            <w:pPr>
              <w:pStyle w:val="TAL"/>
            </w:pPr>
          </w:p>
        </w:tc>
        <w:tc>
          <w:tcPr>
            <w:tcW w:w="2219" w:type="dxa"/>
          </w:tcPr>
          <w:p w14:paraId="76332161" w14:textId="77777777" w:rsidR="000C219C" w:rsidRPr="005D2CF1" w:rsidRDefault="000C219C" w:rsidP="0085505C">
            <w:pPr>
              <w:pStyle w:val="TAL"/>
            </w:pPr>
            <w:r>
              <w:t>Transfer</w:t>
            </w:r>
          </w:p>
        </w:tc>
        <w:tc>
          <w:tcPr>
            <w:tcW w:w="2176" w:type="dxa"/>
            <w:tcBorders>
              <w:top w:val="single" w:sz="4" w:space="0" w:color="auto"/>
            </w:tcBorders>
            <w:shd w:val="clear" w:color="auto" w:fill="auto"/>
          </w:tcPr>
          <w:p w14:paraId="22946BEB" w14:textId="77777777" w:rsidR="000C219C" w:rsidRPr="005D2CF1" w:rsidRDefault="000C219C" w:rsidP="0085505C">
            <w:pPr>
              <w:pStyle w:val="TAL"/>
            </w:pPr>
            <w:r>
              <w:t>Request / Response</w:t>
            </w:r>
          </w:p>
        </w:tc>
        <w:tc>
          <w:tcPr>
            <w:tcW w:w="2551" w:type="dxa"/>
          </w:tcPr>
          <w:p w14:paraId="32FCDC94" w14:textId="77777777" w:rsidR="000C219C" w:rsidRPr="005D2CF1" w:rsidRDefault="000C219C" w:rsidP="0085505C">
            <w:pPr>
              <w:pStyle w:val="TAL"/>
            </w:pPr>
            <w:r>
              <w:t>NWDAF</w:t>
            </w:r>
          </w:p>
        </w:tc>
      </w:tr>
      <w:tr w:rsidR="000C219C" w:rsidRPr="005D2CF1" w14:paraId="0683B50E" w14:textId="77777777" w:rsidTr="0085505C">
        <w:tc>
          <w:tcPr>
            <w:tcW w:w="2830" w:type="dxa"/>
            <w:tcBorders>
              <w:top w:val="single" w:sz="4" w:space="0" w:color="auto"/>
              <w:bottom w:val="nil"/>
            </w:tcBorders>
            <w:shd w:val="clear" w:color="auto" w:fill="auto"/>
          </w:tcPr>
          <w:p w14:paraId="05FEA5EC" w14:textId="77777777" w:rsidR="000C219C" w:rsidRPr="005D2CF1" w:rsidRDefault="000C219C" w:rsidP="0085505C">
            <w:pPr>
              <w:pStyle w:val="TAL"/>
            </w:pPr>
            <w:proofErr w:type="spellStart"/>
            <w:r w:rsidRPr="005D2CF1">
              <w:t>Nnwdaf_AnalyticsInfo</w:t>
            </w:r>
            <w:proofErr w:type="spellEnd"/>
          </w:p>
        </w:tc>
        <w:tc>
          <w:tcPr>
            <w:tcW w:w="2219" w:type="dxa"/>
          </w:tcPr>
          <w:p w14:paraId="15300788" w14:textId="77777777" w:rsidR="000C219C" w:rsidRPr="005D2CF1" w:rsidRDefault="000C219C" w:rsidP="0085505C">
            <w:pPr>
              <w:pStyle w:val="TAL"/>
            </w:pPr>
            <w:r w:rsidRPr="005D2CF1">
              <w:t>Request</w:t>
            </w:r>
          </w:p>
        </w:tc>
        <w:tc>
          <w:tcPr>
            <w:tcW w:w="2176" w:type="dxa"/>
          </w:tcPr>
          <w:p w14:paraId="6E9DBA1B" w14:textId="77777777" w:rsidR="000C219C" w:rsidRPr="005D2CF1" w:rsidRDefault="000C219C" w:rsidP="0085505C">
            <w:pPr>
              <w:pStyle w:val="TAL"/>
            </w:pPr>
            <w:r w:rsidRPr="005D2CF1">
              <w:t>Request / Response</w:t>
            </w:r>
          </w:p>
        </w:tc>
        <w:tc>
          <w:tcPr>
            <w:tcW w:w="2551" w:type="dxa"/>
          </w:tcPr>
          <w:p w14:paraId="33F98583" w14:textId="42AB7B9A" w:rsidR="000C219C" w:rsidRPr="005D2CF1" w:rsidRDefault="000C219C" w:rsidP="0085505C">
            <w:pPr>
              <w:pStyle w:val="TAL"/>
            </w:pPr>
            <w:r w:rsidRPr="005D2CF1">
              <w:t>PCF</w:t>
            </w:r>
            <w:r w:rsidRPr="005D2CF1">
              <w:rPr>
                <w:rFonts w:eastAsia="Malgun Gothic"/>
              </w:rPr>
              <w:t>, NSSF, AMF, SMF, NEF, AF, OAM, CEF</w:t>
            </w:r>
            <w:r>
              <w:rPr>
                <w:rFonts w:eastAsia="Malgun Gothic"/>
              </w:rPr>
              <w:t>, NWDAF, DCCF, LMF</w:t>
            </w:r>
            <w:ins w:id="34" w:author="vivo 1" w:date="2024-09-30T14:44:00Z">
              <w:r>
                <w:rPr>
                  <w:rFonts w:eastAsiaTheme="minorEastAsia" w:hint="eastAsia"/>
                  <w:lang w:eastAsia="zh-CN"/>
                </w:rPr>
                <w:t>, ADRF</w:t>
              </w:r>
            </w:ins>
          </w:p>
        </w:tc>
      </w:tr>
      <w:tr w:rsidR="000C219C" w:rsidRPr="005D2CF1" w14:paraId="53A37408" w14:textId="77777777" w:rsidTr="0085505C">
        <w:tc>
          <w:tcPr>
            <w:tcW w:w="2830" w:type="dxa"/>
            <w:tcBorders>
              <w:top w:val="nil"/>
              <w:bottom w:val="single" w:sz="4" w:space="0" w:color="auto"/>
            </w:tcBorders>
            <w:shd w:val="clear" w:color="auto" w:fill="auto"/>
          </w:tcPr>
          <w:p w14:paraId="05C591FC" w14:textId="77777777" w:rsidR="000C219C" w:rsidRPr="005D2CF1" w:rsidRDefault="000C219C" w:rsidP="0085505C">
            <w:pPr>
              <w:pStyle w:val="TAL"/>
            </w:pPr>
          </w:p>
        </w:tc>
        <w:tc>
          <w:tcPr>
            <w:tcW w:w="2219" w:type="dxa"/>
          </w:tcPr>
          <w:p w14:paraId="077E375C" w14:textId="77777777" w:rsidR="000C219C" w:rsidRPr="005D2CF1" w:rsidRDefault="000C219C" w:rsidP="0085505C">
            <w:pPr>
              <w:pStyle w:val="TAL"/>
            </w:pPr>
            <w:proofErr w:type="spellStart"/>
            <w:r>
              <w:t>ContextTransfer</w:t>
            </w:r>
            <w:proofErr w:type="spellEnd"/>
          </w:p>
        </w:tc>
        <w:tc>
          <w:tcPr>
            <w:tcW w:w="2176" w:type="dxa"/>
            <w:tcBorders>
              <w:top w:val="single" w:sz="4" w:space="0" w:color="auto"/>
            </w:tcBorders>
            <w:shd w:val="clear" w:color="auto" w:fill="auto"/>
          </w:tcPr>
          <w:p w14:paraId="101E6A7D" w14:textId="77777777" w:rsidR="000C219C" w:rsidRPr="005D2CF1" w:rsidRDefault="000C219C" w:rsidP="0085505C">
            <w:pPr>
              <w:pStyle w:val="TAL"/>
            </w:pPr>
            <w:r>
              <w:t>Request / Response</w:t>
            </w:r>
          </w:p>
        </w:tc>
        <w:tc>
          <w:tcPr>
            <w:tcW w:w="2551" w:type="dxa"/>
          </w:tcPr>
          <w:p w14:paraId="79E7FB5F" w14:textId="77777777" w:rsidR="000C219C" w:rsidRPr="005D2CF1" w:rsidRDefault="000C219C" w:rsidP="0085505C">
            <w:pPr>
              <w:pStyle w:val="TAL"/>
            </w:pPr>
            <w:r>
              <w:t>NWDAF</w:t>
            </w:r>
          </w:p>
        </w:tc>
      </w:tr>
      <w:tr w:rsidR="000C219C" w:rsidRPr="005D2CF1" w14:paraId="6DBBC2C6" w14:textId="77777777" w:rsidTr="0085505C">
        <w:tc>
          <w:tcPr>
            <w:tcW w:w="2830" w:type="dxa"/>
            <w:tcBorders>
              <w:bottom w:val="nil"/>
            </w:tcBorders>
          </w:tcPr>
          <w:p w14:paraId="40A72EF3" w14:textId="77777777" w:rsidR="000C219C" w:rsidRPr="005D2CF1" w:rsidRDefault="000C219C" w:rsidP="0085505C">
            <w:pPr>
              <w:pStyle w:val="TAL"/>
            </w:pPr>
            <w:proofErr w:type="spellStart"/>
            <w:r w:rsidRPr="00E9603C">
              <w:t>N</w:t>
            </w:r>
            <w:r>
              <w:t>nwdaf</w:t>
            </w:r>
            <w:r w:rsidRPr="00E9603C">
              <w:t>_DataManagement</w:t>
            </w:r>
            <w:proofErr w:type="spellEnd"/>
          </w:p>
        </w:tc>
        <w:tc>
          <w:tcPr>
            <w:tcW w:w="2219" w:type="dxa"/>
          </w:tcPr>
          <w:p w14:paraId="68C0E429" w14:textId="77777777" w:rsidR="000C219C" w:rsidRPr="005D2CF1" w:rsidRDefault="000C219C" w:rsidP="0085505C">
            <w:pPr>
              <w:pStyle w:val="TAL"/>
            </w:pPr>
            <w:r>
              <w:t>Subscribe</w:t>
            </w:r>
          </w:p>
        </w:tc>
        <w:tc>
          <w:tcPr>
            <w:tcW w:w="2176" w:type="dxa"/>
            <w:tcBorders>
              <w:bottom w:val="nil"/>
            </w:tcBorders>
          </w:tcPr>
          <w:p w14:paraId="4AFDE876" w14:textId="77777777" w:rsidR="000C219C" w:rsidRPr="005D2CF1" w:rsidRDefault="000C219C" w:rsidP="0085505C">
            <w:pPr>
              <w:pStyle w:val="TAL"/>
            </w:pPr>
            <w:r w:rsidRPr="005D2CF1">
              <w:t>Subscribe / Notify</w:t>
            </w:r>
          </w:p>
        </w:tc>
        <w:tc>
          <w:tcPr>
            <w:tcW w:w="2551" w:type="dxa"/>
          </w:tcPr>
          <w:p w14:paraId="09CBE278" w14:textId="77777777" w:rsidR="000C219C" w:rsidRPr="005D2CF1" w:rsidRDefault="000C219C" w:rsidP="0085505C">
            <w:pPr>
              <w:pStyle w:val="TAL"/>
            </w:pPr>
            <w:r w:rsidRPr="00E9603C">
              <w:t>NWDAF</w:t>
            </w:r>
            <w:r>
              <w:t>, DCCF</w:t>
            </w:r>
          </w:p>
        </w:tc>
      </w:tr>
      <w:tr w:rsidR="000C219C" w:rsidRPr="005D2CF1" w14:paraId="5D24FEEF" w14:textId="77777777" w:rsidTr="0085505C">
        <w:tc>
          <w:tcPr>
            <w:tcW w:w="2830" w:type="dxa"/>
            <w:tcBorders>
              <w:top w:val="nil"/>
              <w:bottom w:val="nil"/>
            </w:tcBorders>
          </w:tcPr>
          <w:p w14:paraId="572C1413" w14:textId="77777777" w:rsidR="000C219C" w:rsidRPr="005D2CF1" w:rsidRDefault="000C219C" w:rsidP="0085505C">
            <w:pPr>
              <w:pStyle w:val="TAL"/>
            </w:pPr>
          </w:p>
        </w:tc>
        <w:tc>
          <w:tcPr>
            <w:tcW w:w="2219" w:type="dxa"/>
          </w:tcPr>
          <w:p w14:paraId="510AF757" w14:textId="77777777" w:rsidR="000C219C" w:rsidRPr="005D2CF1" w:rsidRDefault="000C219C" w:rsidP="0085505C">
            <w:pPr>
              <w:pStyle w:val="TAL"/>
            </w:pPr>
            <w:r w:rsidRPr="00E9603C">
              <w:t>Notify</w:t>
            </w:r>
          </w:p>
        </w:tc>
        <w:tc>
          <w:tcPr>
            <w:tcW w:w="2176" w:type="dxa"/>
            <w:tcBorders>
              <w:top w:val="nil"/>
              <w:bottom w:val="single" w:sz="4" w:space="0" w:color="auto"/>
            </w:tcBorders>
          </w:tcPr>
          <w:p w14:paraId="2CBFA7AA" w14:textId="77777777" w:rsidR="000C219C" w:rsidRPr="005D2CF1" w:rsidRDefault="000C219C" w:rsidP="0085505C">
            <w:pPr>
              <w:pStyle w:val="TAL"/>
            </w:pPr>
          </w:p>
        </w:tc>
        <w:tc>
          <w:tcPr>
            <w:tcW w:w="2551" w:type="dxa"/>
          </w:tcPr>
          <w:p w14:paraId="4F8FDD2E" w14:textId="77777777" w:rsidR="000C219C" w:rsidRPr="005D2CF1" w:rsidRDefault="000C219C" w:rsidP="0085505C">
            <w:pPr>
              <w:pStyle w:val="TAL"/>
            </w:pPr>
            <w:r w:rsidRPr="00E9603C">
              <w:t>NWDAF</w:t>
            </w:r>
            <w:r>
              <w:t>, DCCF, MFAF, ADRF</w:t>
            </w:r>
          </w:p>
        </w:tc>
      </w:tr>
      <w:tr w:rsidR="000C219C" w:rsidRPr="005D2CF1" w14:paraId="0FA2443C" w14:textId="77777777" w:rsidTr="0085505C">
        <w:tc>
          <w:tcPr>
            <w:tcW w:w="2830" w:type="dxa"/>
            <w:tcBorders>
              <w:top w:val="nil"/>
              <w:bottom w:val="single" w:sz="4" w:space="0" w:color="auto"/>
            </w:tcBorders>
          </w:tcPr>
          <w:p w14:paraId="6F54ECC4" w14:textId="77777777" w:rsidR="000C219C" w:rsidRPr="005D2CF1" w:rsidRDefault="000C219C" w:rsidP="0085505C">
            <w:pPr>
              <w:pStyle w:val="TAL"/>
            </w:pPr>
          </w:p>
        </w:tc>
        <w:tc>
          <w:tcPr>
            <w:tcW w:w="2219" w:type="dxa"/>
          </w:tcPr>
          <w:p w14:paraId="280C0228" w14:textId="77777777" w:rsidR="000C219C" w:rsidRPr="005D2CF1" w:rsidRDefault="000C219C" w:rsidP="0085505C">
            <w:pPr>
              <w:pStyle w:val="TAL"/>
            </w:pPr>
            <w:r w:rsidRPr="00E9603C">
              <w:t>Fetch</w:t>
            </w:r>
          </w:p>
        </w:tc>
        <w:tc>
          <w:tcPr>
            <w:tcW w:w="2176" w:type="dxa"/>
            <w:tcBorders>
              <w:top w:val="single" w:sz="4" w:space="0" w:color="auto"/>
            </w:tcBorders>
          </w:tcPr>
          <w:p w14:paraId="6FBB822F" w14:textId="77777777" w:rsidR="000C219C" w:rsidRPr="005D2CF1" w:rsidRDefault="000C219C" w:rsidP="0085505C">
            <w:pPr>
              <w:pStyle w:val="TAL"/>
            </w:pPr>
            <w:r w:rsidRPr="00E9603C">
              <w:t>Request / Response</w:t>
            </w:r>
          </w:p>
        </w:tc>
        <w:tc>
          <w:tcPr>
            <w:tcW w:w="2551" w:type="dxa"/>
          </w:tcPr>
          <w:p w14:paraId="077E341F" w14:textId="77777777" w:rsidR="000C219C" w:rsidRPr="005D2CF1" w:rsidRDefault="000C219C" w:rsidP="0085505C">
            <w:pPr>
              <w:pStyle w:val="TAL"/>
            </w:pPr>
            <w:r w:rsidRPr="00E9603C">
              <w:t>NWDAF</w:t>
            </w:r>
            <w:r>
              <w:t>, DCCF, MFAF, ADRF</w:t>
            </w:r>
          </w:p>
        </w:tc>
      </w:tr>
      <w:tr w:rsidR="000C219C" w:rsidRPr="005D2CF1" w14:paraId="08911EA0" w14:textId="77777777" w:rsidTr="0085505C">
        <w:tc>
          <w:tcPr>
            <w:tcW w:w="2830" w:type="dxa"/>
            <w:tcBorders>
              <w:bottom w:val="nil"/>
            </w:tcBorders>
          </w:tcPr>
          <w:p w14:paraId="5F206366" w14:textId="77777777" w:rsidR="000C219C" w:rsidRPr="005D2CF1" w:rsidRDefault="000C219C" w:rsidP="0085505C">
            <w:pPr>
              <w:pStyle w:val="TAL"/>
            </w:pPr>
            <w:proofErr w:type="spellStart"/>
            <w:r w:rsidRPr="00FB5E70">
              <w:t>Nnwdaf_MLModelProvision</w:t>
            </w:r>
            <w:proofErr w:type="spellEnd"/>
          </w:p>
        </w:tc>
        <w:tc>
          <w:tcPr>
            <w:tcW w:w="2219" w:type="dxa"/>
          </w:tcPr>
          <w:p w14:paraId="78922355" w14:textId="77777777" w:rsidR="000C219C" w:rsidRPr="005D2CF1" w:rsidRDefault="000C219C" w:rsidP="0085505C">
            <w:pPr>
              <w:pStyle w:val="TAL"/>
            </w:pPr>
            <w:r w:rsidRPr="00FB5E70">
              <w:t>Subscribe</w:t>
            </w:r>
          </w:p>
        </w:tc>
        <w:tc>
          <w:tcPr>
            <w:tcW w:w="2176" w:type="dxa"/>
            <w:tcBorders>
              <w:bottom w:val="nil"/>
            </w:tcBorders>
          </w:tcPr>
          <w:p w14:paraId="19626792" w14:textId="77777777" w:rsidR="000C219C" w:rsidRPr="005D2CF1" w:rsidRDefault="000C219C" w:rsidP="0085505C">
            <w:pPr>
              <w:pStyle w:val="TAL"/>
            </w:pPr>
            <w:r w:rsidRPr="00FB5E70">
              <w:t>Subscribe / Notify</w:t>
            </w:r>
          </w:p>
        </w:tc>
        <w:tc>
          <w:tcPr>
            <w:tcW w:w="2551" w:type="dxa"/>
          </w:tcPr>
          <w:p w14:paraId="6F2C10E5" w14:textId="77777777" w:rsidR="000C219C" w:rsidRPr="005D2CF1" w:rsidRDefault="000C219C" w:rsidP="0085505C">
            <w:pPr>
              <w:pStyle w:val="TAL"/>
            </w:pPr>
            <w:r w:rsidRPr="00FB5E70">
              <w:rPr>
                <w:rFonts w:hint="eastAsia"/>
              </w:rPr>
              <w:t>NWDAF</w:t>
            </w:r>
            <w:r>
              <w:t>, LMF</w:t>
            </w:r>
          </w:p>
        </w:tc>
      </w:tr>
      <w:tr w:rsidR="000C219C" w:rsidRPr="005D2CF1" w14:paraId="4E5E0EB5" w14:textId="77777777" w:rsidTr="0085505C">
        <w:tc>
          <w:tcPr>
            <w:tcW w:w="2830" w:type="dxa"/>
            <w:tcBorders>
              <w:top w:val="nil"/>
              <w:bottom w:val="nil"/>
            </w:tcBorders>
          </w:tcPr>
          <w:p w14:paraId="4250964C" w14:textId="77777777" w:rsidR="000C219C" w:rsidRPr="005D2CF1" w:rsidRDefault="000C219C" w:rsidP="0085505C">
            <w:pPr>
              <w:pStyle w:val="TAL"/>
            </w:pPr>
          </w:p>
        </w:tc>
        <w:tc>
          <w:tcPr>
            <w:tcW w:w="2219" w:type="dxa"/>
          </w:tcPr>
          <w:p w14:paraId="28A2C7F7" w14:textId="77777777" w:rsidR="000C219C" w:rsidRPr="005D2CF1" w:rsidRDefault="000C219C" w:rsidP="0085505C">
            <w:pPr>
              <w:pStyle w:val="TAL"/>
            </w:pPr>
            <w:r w:rsidRPr="00FB5E70">
              <w:t>Unsubscribe</w:t>
            </w:r>
          </w:p>
        </w:tc>
        <w:tc>
          <w:tcPr>
            <w:tcW w:w="2176" w:type="dxa"/>
            <w:tcBorders>
              <w:top w:val="nil"/>
              <w:bottom w:val="nil"/>
            </w:tcBorders>
          </w:tcPr>
          <w:p w14:paraId="07DE06DB" w14:textId="77777777" w:rsidR="000C219C" w:rsidRPr="005D2CF1" w:rsidRDefault="000C219C" w:rsidP="0085505C">
            <w:pPr>
              <w:pStyle w:val="TAL"/>
            </w:pPr>
          </w:p>
        </w:tc>
        <w:tc>
          <w:tcPr>
            <w:tcW w:w="2551" w:type="dxa"/>
          </w:tcPr>
          <w:p w14:paraId="6BB9B4E8" w14:textId="77777777" w:rsidR="000C219C" w:rsidRPr="005D2CF1" w:rsidRDefault="000C219C" w:rsidP="0085505C">
            <w:pPr>
              <w:pStyle w:val="TAL"/>
            </w:pPr>
            <w:r w:rsidRPr="00FB5E70">
              <w:rPr>
                <w:rFonts w:hint="eastAsia"/>
              </w:rPr>
              <w:t>NWDAF</w:t>
            </w:r>
            <w:r>
              <w:t>, LMF</w:t>
            </w:r>
          </w:p>
        </w:tc>
      </w:tr>
      <w:tr w:rsidR="000C219C" w:rsidRPr="005D2CF1" w14:paraId="4DC16F5B" w14:textId="77777777" w:rsidTr="0085505C">
        <w:tc>
          <w:tcPr>
            <w:tcW w:w="2830" w:type="dxa"/>
            <w:tcBorders>
              <w:top w:val="nil"/>
              <w:bottom w:val="single" w:sz="4" w:space="0" w:color="auto"/>
            </w:tcBorders>
          </w:tcPr>
          <w:p w14:paraId="09671B49" w14:textId="77777777" w:rsidR="000C219C" w:rsidRPr="005D2CF1" w:rsidRDefault="000C219C" w:rsidP="0085505C">
            <w:pPr>
              <w:pStyle w:val="TAL"/>
            </w:pPr>
          </w:p>
        </w:tc>
        <w:tc>
          <w:tcPr>
            <w:tcW w:w="2219" w:type="dxa"/>
          </w:tcPr>
          <w:p w14:paraId="538E77B7" w14:textId="77777777" w:rsidR="000C219C" w:rsidRPr="005D2CF1" w:rsidRDefault="000C219C" w:rsidP="0085505C">
            <w:pPr>
              <w:pStyle w:val="TAL"/>
            </w:pPr>
            <w:r w:rsidRPr="00FB5E70">
              <w:t>Notify</w:t>
            </w:r>
          </w:p>
        </w:tc>
        <w:tc>
          <w:tcPr>
            <w:tcW w:w="2176" w:type="dxa"/>
            <w:tcBorders>
              <w:top w:val="nil"/>
            </w:tcBorders>
          </w:tcPr>
          <w:p w14:paraId="1B938A2A" w14:textId="77777777" w:rsidR="000C219C" w:rsidRPr="005D2CF1" w:rsidRDefault="000C219C" w:rsidP="0085505C">
            <w:pPr>
              <w:pStyle w:val="TAL"/>
            </w:pPr>
          </w:p>
        </w:tc>
        <w:tc>
          <w:tcPr>
            <w:tcW w:w="2551" w:type="dxa"/>
          </w:tcPr>
          <w:p w14:paraId="06282934" w14:textId="77777777" w:rsidR="000C219C" w:rsidRPr="005D2CF1" w:rsidRDefault="000C219C" w:rsidP="0085505C">
            <w:pPr>
              <w:pStyle w:val="TAL"/>
            </w:pPr>
            <w:r w:rsidRPr="00FB5E70">
              <w:rPr>
                <w:rFonts w:hint="eastAsia"/>
              </w:rPr>
              <w:t>NWDAF</w:t>
            </w:r>
            <w:r>
              <w:t>, LMF</w:t>
            </w:r>
          </w:p>
        </w:tc>
      </w:tr>
      <w:tr w:rsidR="000C219C" w:rsidRPr="005D2CF1" w14:paraId="062BCC10" w14:textId="77777777" w:rsidTr="0085505C">
        <w:tc>
          <w:tcPr>
            <w:tcW w:w="2830" w:type="dxa"/>
            <w:tcBorders>
              <w:bottom w:val="nil"/>
            </w:tcBorders>
          </w:tcPr>
          <w:p w14:paraId="10D9CA22" w14:textId="77777777" w:rsidR="000C219C" w:rsidRPr="005D2CF1" w:rsidRDefault="000C219C" w:rsidP="0085505C">
            <w:pPr>
              <w:pStyle w:val="TAL"/>
            </w:pPr>
            <w:proofErr w:type="spellStart"/>
            <w:r>
              <w:t>Nnwdaf_MLModelInfo</w:t>
            </w:r>
            <w:proofErr w:type="spellEnd"/>
          </w:p>
        </w:tc>
        <w:tc>
          <w:tcPr>
            <w:tcW w:w="2219" w:type="dxa"/>
          </w:tcPr>
          <w:p w14:paraId="0E2C2630" w14:textId="77777777" w:rsidR="000C219C" w:rsidRPr="005D2CF1" w:rsidRDefault="000C219C" w:rsidP="0085505C">
            <w:pPr>
              <w:pStyle w:val="TAL"/>
            </w:pPr>
            <w:r>
              <w:t>Request</w:t>
            </w:r>
          </w:p>
        </w:tc>
        <w:tc>
          <w:tcPr>
            <w:tcW w:w="2176" w:type="dxa"/>
            <w:tcBorders>
              <w:bottom w:val="nil"/>
            </w:tcBorders>
          </w:tcPr>
          <w:p w14:paraId="4EC1BCE1" w14:textId="77777777" w:rsidR="000C219C" w:rsidRPr="005D2CF1" w:rsidRDefault="000C219C" w:rsidP="0085505C">
            <w:pPr>
              <w:pStyle w:val="TAL"/>
            </w:pPr>
            <w:r>
              <w:t>Request / Response</w:t>
            </w:r>
          </w:p>
        </w:tc>
        <w:tc>
          <w:tcPr>
            <w:tcW w:w="2551" w:type="dxa"/>
          </w:tcPr>
          <w:p w14:paraId="7977DB7A" w14:textId="77777777" w:rsidR="000C219C" w:rsidRPr="005D2CF1" w:rsidRDefault="000C219C" w:rsidP="0085505C">
            <w:pPr>
              <w:pStyle w:val="TAL"/>
            </w:pPr>
            <w:r>
              <w:t>NWDAF, LMF</w:t>
            </w:r>
          </w:p>
        </w:tc>
      </w:tr>
      <w:tr w:rsidR="000C219C" w:rsidRPr="005D2CF1" w14:paraId="1170961D" w14:textId="77777777" w:rsidTr="0085505C">
        <w:tc>
          <w:tcPr>
            <w:tcW w:w="2830" w:type="dxa"/>
            <w:tcBorders>
              <w:bottom w:val="nil"/>
            </w:tcBorders>
          </w:tcPr>
          <w:p w14:paraId="59403549" w14:textId="77777777" w:rsidR="000C219C" w:rsidRPr="005D2CF1" w:rsidRDefault="000C219C" w:rsidP="0085505C">
            <w:pPr>
              <w:pStyle w:val="TAL"/>
            </w:pPr>
            <w:proofErr w:type="spellStart"/>
            <w:r>
              <w:t>Nnwdaf_MLModelMonitor</w:t>
            </w:r>
            <w:proofErr w:type="spellEnd"/>
          </w:p>
        </w:tc>
        <w:tc>
          <w:tcPr>
            <w:tcW w:w="2219" w:type="dxa"/>
          </w:tcPr>
          <w:p w14:paraId="0F49298F" w14:textId="77777777" w:rsidR="000C219C" w:rsidRPr="005D2CF1" w:rsidRDefault="000C219C" w:rsidP="0085505C">
            <w:pPr>
              <w:pStyle w:val="TAL"/>
            </w:pPr>
            <w:r w:rsidRPr="00FB5E70">
              <w:t>Subscribe</w:t>
            </w:r>
          </w:p>
        </w:tc>
        <w:tc>
          <w:tcPr>
            <w:tcW w:w="2176" w:type="dxa"/>
            <w:tcBorders>
              <w:bottom w:val="nil"/>
            </w:tcBorders>
          </w:tcPr>
          <w:p w14:paraId="04CC05FB" w14:textId="77777777" w:rsidR="000C219C" w:rsidRPr="005D2CF1" w:rsidRDefault="000C219C" w:rsidP="0085505C">
            <w:pPr>
              <w:pStyle w:val="TAL"/>
            </w:pPr>
            <w:r w:rsidRPr="00FB5E70">
              <w:t>Subscribe / Notify</w:t>
            </w:r>
          </w:p>
        </w:tc>
        <w:tc>
          <w:tcPr>
            <w:tcW w:w="2551" w:type="dxa"/>
          </w:tcPr>
          <w:p w14:paraId="220E160C" w14:textId="77777777" w:rsidR="000C219C" w:rsidRPr="005D2CF1" w:rsidRDefault="000C219C" w:rsidP="0085505C">
            <w:pPr>
              <w:pStyle w:val="TAL"/>
            </w:pPr>
            <w:r w:rsidRPr="00FB5E70">
              <w:rPr>
                <w:rFonts w:hint="eastAsia"/>
              </w:rPr>
              <w:t>NWDAF</w:t>
            </w:r>
          </w:p>
        </w:tc>
      </w:tr>
      <w:tr w:rsidR="000C219C" w:rsidRPr="005D2CF1" w14:paraId="1DCA49E3" w14:textId="77777777" w:rsidTr="0085505C">
        <w:tc>
          <w:tcPr>
            <w:tcW w:w="2830" w:type="dxa"/>
            <w:tcBorders>
              <w:top w:val="nil"/>
              <w:bottom w:val="nil"/>
            </w:tcBorders>
          </w:tcPr>
          <w:p w14:paraId="273BA284" w14:textId="77777777" w:rsidR="000C219C" w:rsidRPr="005D2CF1" w:rsidRDefault="000C219C" w:rsidP="0085505C">
            <w:pPr>
              <w:pStyle w:val="TAL"/>
            </w:pPr>
          </w:p>
        </w:tc>
        <w:tc>
          <w:tcPr>
            <w:tcW w:w="2219" w:type="dxa"/>
          </w:tcPr>
          <w:p w14:paraId="35D65C79" w14:textId="77777777" w:rsidR="000C219C" w:rsidRPr="005D2CF1" w:rsidRDefault="000C219C" w:rsidP="0085505C">
            <w:pPr>
              <w:pStyle w:val="TAL"/>
            </w:pPr>
            <w:r w:rsidRPr="00FB5E70">
              <w:t>Unsubscribe</w:t>
            </w:r>
          </w:p>
        </w:tc>
        <w:tc>
          <w:tcPr>
            <w:tcW w:w="2176" w:type="dxa"/>
            <w:tcBorders>
              <w:top w:val="nil"/>
              <w:bottom w:val="nil"/>
            </w:tcBorders>
          </w:tcPr>
          <w:p w14:paraId="7BA66279" w14:textId="77777777" w:rsidR="000C219C" w:rsidRPr="005D2CF1" w:rsidRDefault="000C219C" w:rsidP="0085505C">
            <w:pPr>
              <w:pStyle w:val="TAL"/>
            </w:pPr>
          </w:p>
        </w:tc>
        <w:tc>
          <w:tcPr>
            <w:tcW w:w="2551" w:type="dxa"/>
          </w:tcPr>
          <w:p w14:paraId="391CB7F7" w14:textId="77777777" w:rsidR="000C219C" w:rsidRPr="005D2CF1" w:rsidRDefault="000C219C" w:rsidP="0085505C">
            <w:pPr>
              <w:pStyle w:val="TAL"/>
            </w:pPr>
            <w:r w:rsidRPr="00FB5E70">
              <w:rPr>
                <w:rFonts w:hint="eastAsia"/>
              </w:rPr>
              <w:t>NWDAF</w:t>
            </w:r>
          </w:p>
        </w:tc>
      </w:tr>
      <w:tr w:rsidR="000C219C" w:rsidRPr="005D2CF1" w14:paraId="4FF25C65" w14:textId="77777777" w:rsidTr="0085505C">
        <w:tc>
          <w:tcPr>
            <w:tcW w:w="2830" w:type="dxa"/>
            <w:tcBorders>
              <w:top w:val="nil"/>
              <w:bottom w:val="nil"/>
            </w:tcBorders>
          </w:tcPr>
          <w:p w14:paraId="7481440E" w14:textId="77777777" w:rsidR="000C219C" w:rsidRPr="005D2CF1" w:rsidRDefault="000C219C" w:rsidP="0085505C">
            <w:pPr>
              <w:pStyle w:val="TAL"/>
            </w:pPr>
          </w:p>
        </w:tc>
        <w:tc>
          <w:tcPr>
            <w:tcW w:w="2219" w:type="dxa"/>
          </w:tcPr>
          <w:p w14:paraId="1E1CCEF0" w14:textId="77777777" w:rsidR="000C219C" w:rsidRPr="005D2CF1" w:rsidRDefault="000C219C" w:rsidP="0085505C">
            <w:pPr>
              <w:pStyle w:val="TAL"/>
            </w:pPr>
            <w:r w:rsidRPr="00FB5E70">
              <w:t>Notify</w:t>
            </w:r>
          </w:p>
        </w:tc>
        <w:tc>
          <w:tcPr>
            <w:tcW w:w="2176" w:type="dxa"/>
            <w:tcBorders>
              <w:top w:val="nil"/>
              <w:bottom w:val="single" w:sz="4" w:space="0" w:color="auto"/>
            </w:tcBorders>
          </w:tcPr>
          <w:p w14:paraId="523B9EC9" w14:textId="77777777" w:rsidR="000C219C" w:rsidRPr="005D2CF1" w:rsidRDefault="000C219C" w:rsidP="0085505C">
            <w:pPr>
              <w:pStyle w:val="TAL"/>
            </w:pPr>
          </w:p>
        </w:tc>
        <w:tc>
          <w:tcPr>
            <w:tcW w:w="2551" w:type="dxa"/>
          </w:tcPr>
          <w:p w14:paraId="54475771" w14:textId="77777777" w:rsidR="000C219C" w:rsidRPr="005D2CF1" w:rsidRDefault="000C219C" w:rsidP="0085505C">
            <w:pPr>
              <w:pStyle w:val="TAL"/>
            </w:pPr>
            <w:r w:rsidRPr="00FB5E70">
              <w:rPr>
                <w:rFonts w:hint="eastAsia"/>
              </w:rPr>
              <w:t>NWDAF</w:t>
            </w:r>
          </w:p>
        </w:tc>
      </w:tr>
      <w:tr w:rsidR="000C219C" w:rsidRPr="005D2CF1" w14:paraId="6323BC83" w14:textId="77777777" w:rsidTr="0085505C">
        <w:tc>
          <w:tcPr>
            <w:tcW w:w="2830" w:type="dxa"/>
            <w:tcBorders>
              <w:top w:val="nil"/>
              <w:bottom w:val="nil"/>
            </w:tcBorders>
          </w:tcPr>
          <w:p w14:paraId="1FCF806F" w14:textId="77777777" w:rsidR="000C219C" w:rsidRPr="005D2CF1" w:rsidRDefault="000C219C" w:rsidP="0085505C">
            <w:pPr>
              <w:pStyle w:val="TAL"/>
            </w:pPr>
          </w:p>
        </w:tc>
        <w:tc>
          <w:tcPr>
            <w:tcW w:w="2219" w:type="dxa"/>
          </w:tcPr>
          <w:p w14:paraId="767EF1D2" w14:textId="77777777" w:rsidR="000C219C" w:rsidRPr="005D2CF1" w:rsidRDefault="000C219C" w:rsidP="0085505C">
            <w:pPr>
              <w:pStyle w:val="TAL"/>
            </w:pPr>
            <w:r>
              <w:t>Register</w:t>
            </w:r>
          </w:p>
        </w:tc>
        <w:tc>
          <w:tcPr>
            <w:tcW w:w="2176" w:type="dxa"/>
            <w:tcBorders>
              <w:top w:val="single" w:sz="4" w:space="0" w:color="auto"/>
              <w:bottom w:val="nil"/>
            </w:tcBorders>
          </w:tcPr>
          <w:p w14:paraId="7F0FFAC6" w14:textId="77777777" w:rsidR="000C219C" w:rsidRPr="005D2CF1" w:rsidRDefault="000C219C" w:rsidP="0085505C">
            <w:pPr>
              <w:pStyle w:val="TAL"/>
            </w:pPr>
            <w:r>
              <w:t>Request / Response</w:t>
            </w:r>
          </w:p>
        </w:tc>
        <w:tc>
          <w:tcPr>
            <w:tcW w:w="2551" w:type="dxa"/>
          </w:tcPr>
          <w:p w14:paraId="231476F1" w14:textId="77777777" w:rsidR="000C219C" w:rsidRPr="005D2CF1" w:rsidRDefault="000C219C" w:rsidP="0085505C">
            <w:pPr>
              <w:pStyle w:val="TAL"/>
            </w:pPr>
            <w:r w:rsidRPr="00FB5E70">
              <w:rPr>
                <w:rFonts w:hint="eastAsia"/>
              </w:rPr>
              <w:t>NWDAF</w:t>
            </w:r>
          </w:p>
        </w:tc>
      </w:tr>
      <w:tr w:rsidR="000C219C" w:rsidRPr="005D2CF1" w14:paraId="6DDD9788" w14:textId="77777777" w:rsidTr="0085505C">
        <w:tc>
          <w:tcPr>
            <w:tcW w:w="2830" w:type="dxa"/>
            <w:tcBorders>
              <w:top w:val="nil"/>
              <w:bottom w:val="single" w:sz="4" w:space="0" w:color="auto"/>
            </w:tcBorders>
          </w:tcPr>
          <w:p w14:paraId="6D03D9EF" w14:textId="77777777" w:rsidR="000C219C" w:rsidRPr="005D2CF1" w:rsidRDefault="000C219C" w:rsidP="0085505C">
            <w:pPr>
              <w:pStyle w:val="TAL"/>
            </w:pPr>
          </w:p>
        </w:tc>
        <w:tc>
          <w:tcPr>
            <w:tcW w:w="2219" w:type="dxa"/>
          </w:tcPr>
          <w:p w14:paraId="47CC98B0" w14:textId="77777777" w:rsidR="000C219C" w:rsidRPr="005D2CF1" w:rsidRDefault="000C219C" w:rsidP="0085505C">
            <w:pPr>
              <w:pStyle w:val="TAL"/>
            </w:pPr>
            <w:r>
              <w:t>Request</w:t>
            </w:r>
          </w:p>
        </w:tc>
        <w:tc>
          <w:tcPr>
            <w:tcW w:w="2176" w:type="dxa"/>
            <w:tcBorders>
              <w:top w:val="nil"/>
            </w:tcBorders>
          </w:tcPr>
          <w:p w14:paraId="0F0A8350" w14:textId="77777777" w:rsidR="000C219C" w:rsidRPr="005D2CF1" w:rsidRDefault="000C219C" w:rsidP="0085505C">
            <w:pPr>
              <w:pStyle w:val="TAL"/>
            </w:pPr>
          </w:p>
        </w:tc>
        <w:tc>
          <w:tcPr>
            <w:tcW w:w="2551" w:type="dxa"/>
          </w:tcPr>
          <w:p w14:paraId="215C52B4" w14:textId="77777777" w:rsidR="000C219C" w:rsidRPr="005D2CF1" w:rsidRDefault="000C219C" w:rsidP="0085505C">
            <w:pPr>
              <w:pStyle w:val="TAL"/>
            </w:pPr>
            <w:r w:rsidRPr="00FB5E70">
              <w:rPr>
                <w:rFonts w:hint="eastAsia"/>
              </w:rPr>
              <w:t>NWDAF</w:t>
            </w:r>
          </w:p>
        </w:tc>
      </w:tr>
      <w:tr w:rsidR="000C219C" w:rsidRPr="005D2CF1" w14:paraId="345A5BF6" w14:textId="77777777" w:rsidTr="0085505C">
        <w:tc>
          <w:tcPr>
            <w:tcW w:w="2830" w:type="dxa"/>
            <w:tcBorders>
              <w:bottom w:val="nil"/>
            </w:tcBorders>
          </w:tcPr>
          <w:p w14:paraId="690B3BEF" w14:textId="77777777" w:rsidR="000C219C" w:rsidRPr="005D2CF1" w:rsidRDefault="000C219C" w:rsidP="0085505C">
            <w:pPr>
              <w:pStyle w:val="TAL"/>
            </w:pPr>
            <w:proofErr w:type="spellStart"/>
            <w:r>
              <w:t>Nnwdaf_MLModelTraining</w:t>
            </w:r>
            <w:proofErr w:type="spellEnd"/>
          </w:p>
        </w:tc>
        <w:tc>
          <w:tcPr>
            <w:tcW w:w="2219" w:type="dxa"/>
          </w:tcPr>
          <w:p w14:paraId="6F071FA8" w14:textId="77777777" w:rsidR="000C219C" w:rsidRPr="005D2CF1" w:rsidRDefault="000C219C" w:rsidP="0085505C">
            <w:pPr>
              <w:pStyle w:val="TAL"/>
            </w:pPr>
            <w:r w:rsidRPr="00FB5E70">
              <w:t>Subscribe</w:t>
            </w:r>
          </w:p>
        </w:tc>
        <w:tc>
          <w:tcPr>
            <w:tcW w:w="2176" w:type="dxa"/>
            <w:tcBorders>
              <w:bottom w:val="nil"/>
            </w:tcBorders>
          </w:tcPr>
          <w:p w14:paraId="7F565614" w14:textId="77777777" w:rsidR="000C219C" w:rsidRPr="005D2CF1" w:rsidRDefault="000C219C" w:rsidP="0085505C">
            <w:pPr>
              <w:pStyle w:val="TAL"/>
            </w:pPr>
            <w:r w:rsidRPr="00FB5E70">
              <w:t>Subscribe / Notify</w:t>
            </w:r>
          </w:p>
        </w:tc>
        <w:tc>
          <w:tcPr>
            <w:tcW w:w="2551" w:type="dxa"/>
          </w:tcPr>
          <w:p w14:paraId="2E314CC1" w14:textId="77777777" w:rsidR="000C219C" w:rsidRPr="005D2CF1" w:rsidRDefault="000C219C" w:rsidP="0085505C">
            <w:pPr>
              <w:pStyle w:val="TAL"/>
            </w:pPr>
            <w:r w:rsidRPr="00FB5E70">
              <w:rPr>
                <w:rFonts w:hint="eastAsia"/>
              </w:rPr>
              <w:t>NWDAF</w:t>
            </w:r>
          </w:p>
        </w:tc>
      </w:tr>
      <w:tr w:rsidR="000C219C" w:rsidRPr="005D2CF1" w14:paraId="1CDAEB62" w14:textId="77777777" w:rsidTr="0085505C">
        <w:tc>
          <w:tcPr>
            <w:tcW w:w="2830" w:type="dxa"/>
            <w:tcBorders>
              <w:top w:val="nil"/>
              <w:bottom w:val="nil"/>
            </w:tcBorders>
          </w:tcPr>
          <w:p w14:paraId="0986A9AA" w14:textId="77777777" w:rsidR="000C219C" w:rsidRPr="005D2CF1" w:rsidRDefault="000C219C" w:rsidP="0085505C">
            <w:pPr>
              <w:pStyle w:val="TAL"/>
            </w:pPr>
          </w:p>
        </w:tc>
        <w:tc>
          <w:tcPr>
            <w:tcW w:w="2219" w:type="dxa"/>
          </w:tcPr>
          <w:p w14:paraId="0E278234" w14:textId="77777777" w:rsidR="000C219C" w:rsidRPr="005D2CF1" w:rsidRDefault="000C219C" w:rsidP="0085505C">
            <w:pPr>
              <w:pStyle w:val="TAL"/>
            </w:pPr>
            <w:r w:rsidRPr="00FB5E70">
              <w:t>Unsubscribe</w:t>
            </w:r>
          </w:p>
        </w:tc>
        <w:tc>
          <w:tcPr>
            <w:tcW w:w="2176" w:type="dxa"/>
            <w:tcBorders>
              <w:top w:val="nil"/>
              <w:bottom w:val="nil"/>
            </w:tcBorders>
          </w:tcPr>
          <w:p w14:paraId="1CBAB526" w14:textId="77777777" w:rsidR="000C219C" w:rsidRPr="005D2CF1" w:rsidRDefault="000C219C" w:rsidP="0085505C">
            <w:pPr>
              <w:pStyle w:val="TAL"/>
            </w:pPr>
          </w:p>
        </w:tc>
        <w:tc>
          <w:tcPr>
            <w:tcW w:w="2551" w:type="dxa"/>
          </w:tcPr>
          <w:p w14:paraId="41C42562" w14:textId="77777777" w:rsidR="000C219C" w:rsidRPr="005D2CF1" w:rsidRDefault="000C219C" w:rsidP="0085505C">
            <w:pPr>
              <w:pStyle w:val="TAL"/>
            </w:pPr>
            <w:r w:rsidRPr="00FB5E70">
              <w:rPr>
                <w:rFonts w:hint="eastAsia"/>
              </w:rPr>
              <w:t>NWDAF</w:t>
            </w:r>
          </w:p>
        </w:tc>
      </w:tr>
      <w:tr w:rsidR="000C219C" w:rsidRPr="005D2CF1" w14:paraId="7584436C" w14:textId="77777777" w:rsidTr="0085505C">
        <w:tc>
          <w:tcPr>
            <w:tcW w:w="2830" w:type="dxa"/>
            <w:tcBorders>
              <w:top w:val="nil"/>
              <w:bottom w:val="single" w:sz="4" w:space="0" w:color="auto"/>
            </w:tcBorders>
          </w:tcPr>
          <w:p w14:paraId="1584CCB8" w14:textId="77777777" w:rsidR="000C219C" w:rsidRPr="005D2CF1" w:rsidRDefault="000C219C" w:rsidP="0085505C">
            <w:pPr>
              <w:pStyle w:val="TAL"/>
            </w:pPr>
          </w:p>
        </w:tc>
        <w:tc>
          <w:tcPr>
            <w:tcW w:w="2219" w:type="dxa"/>
          </w:tcPr>
          <w:p w14:paraId="22AE7893" w14:textId="77777777" w:rsidR="000C219C" w:rsidRPr="005D2CF1" w:rsidRDefault="000C219C" w:rsidP="0085505C">
            <w:pPr>
              <w:pStyle w:val="TAL"/>
            </w:pPr>
            <w:r w:rsidRPr="00FB5E70">
              <w:t>Notify</w:t>
            </w:r>
          </w:p>
        </w:tc>
        <w:tc>
          <w:tcPr>
            <w:tcW w:w="2176" w:type="dxa"/>
            <w:tcBorders>
              <w:top w:val="nil"/>
            </w:tcBorders>
          </w:tcPr>
          <w:p w14:paraId="1A546F0E" w14:textId="77777777" w:rsidR="000C219C" w:rsidRPr="005D2CF1" w:rsidRDefault="000C219C" w:rsidP="0085505C">
            <w:pPr>
              <w:pStyle w:val="TAL"/>
            </w:pPr>
          </w:p>
        </w:tc>
        <w:tc>
          <w:tcPr>
            <w:tcW w:w="2551" w:type="dxa"/>
          </w:tcPr>
          <w:p w14:paraId="343522C9" w14:textId="77777777" w:rsidR="000C219C" w:rsidRPr="005D2CF1" w:rsidRDefault="000C219C" w:rsidP="0085505C">
            <w:pPr>
              <w:pStyle w:val="TAL"/>
            </w:pPr>
            <w:r w:rsidRPr="00FB5E70">
              <w:rPr>
                <w:rFonts w:hint="eastAsia"/>
              </w:rPr>
              <w:t>NWDAF</w:t>
            </w:r>
          </w:p>
        </w:tc>
      </w:tr>
      <w:tr w:rsidR="000C219C" w:rsidRPr="005D2CF1" w14:paraId="2F3ACDFE" w14:textId="77777777" w:rsidTr="0085505C">
        <w:tc>
          <w:tcPr>
            <w:tcW w:w="2830" w:type="dxa"/>
            <w:tcBorders>
              <w:bottom w:val="nil"/>
            </w:tcBorders>
          </w:tcPr>
          <w:p w14:paraId="6E1B6E3B" w14:textId="77777777" w:rsidR="000C219C" w:rsidRPr="005D2CF1" w:rsidRDefault="000C219C" w:rsidP="0085505C">
            <w:pPr>
              <w:pStyle w:val="TAL"/>
            </w:pPr>
            <w:proofErr w:type="spellStart"/>
            <w:r>
              <w:t>Nnwdaf_MLModelTrainingInfo</w:t>
            </w:r>
            <w:proofErr w:type="spellEnd"/>
          </w:p>
        </w:tc>
        <w:tc>
          <w:tcPr>
            <w:tcW w:w="2219" w:type="dxa"/>
          </w:tcPr>
          <w:p w14:paraId="2D60D222" w14:textId="77777777" w:rsidR="000C219C" w:rsidRPr="005D2CF1" w:rsidRDefault="000C219C" w:rsidP="0085505C">
            <w:pPr>
              <w:pStyle w:val="TAL"/>
            </w:pPr>
            <w:r>
              <w:t>Request</w:t>
            </w:r>
          </w:p>
        </w:tc>
        <w:tc>
          <w:tcPr>
            <w:tcW w:w="2176" w:type="dxa"/>
            <w:tcBorders>
              <w:bottom w:val="nil"/>
            </w:tcBorders>
          </w:tcPr>
          <w:p w14:paraId="766A3033" w14:textId="77777777" w:rsidR="000C219C" w:rsidRPr="005D2CF1" w:rsidRDefault="000C219C" w:rsidP="0085505C">
            <w:pPr>
              <w:pStyle w:val="TAL"/>
            </w:pPr>
            <w:r>
              <w:t>Request / Response</w:t>
            </w:r>
          </w:p>
        </w:tc>
        <w:tc>
          <w:tcPr>
            <w:tcW w:w="2551" w:type="dxa"/>
          </w:tcPr>
          <w:p w14:paraId="62C80A2A" w14:textId="77777777" w:rsidR="000C219C" w:rsidRPr="005D2CF1" w:rsidRDefault="000C219C" w:rsidP="0085505C">
            <w:pPr>
              <w:pStyle w:val="TAL"/>
            </w:pPr>
            <w:r w:rsidRPr="00FB5E70">
              <w:rPr>
                <w:rFonts w:hint="eastAsia"/>
              </w:rPr>
              <w:t>NWDAF</w:t>
            </w:r>
          </w:p>
        </w:tc>
      </w:tr>
      <w:tr w:rsidR="000C219C" w:rsidRPr="005D2CF1" w14:paraId="6003F84D" w14:textId="77777777" w:rsidTr="0085505C">
        <w:tc>
          <w:tcPr>
            <w:tcW w:w="2830" w:type="dxa"/>
            <w:tcBorders>
              <w:bottom w:val="nil"/>
            </w:tcBorders>
            <w:shd w:val="clear" w:color="auto" w:fill="auto"/>
          </w:tcPr>
          <w:p w14:paraId="7DFD4FDA" w14:textId="77777777" w:rsidR="000C219C" w:rsidRPr="005D2CF1" w:rsidRDefault="000C219C" w:rsidP="0085505C">
            <w:pPr>
              <w:pStyle w:val="TAL"/>
            </w:pPr>
            <w:proofErr w:type="spellStart"/>
            <w:r>
              <w:t>Nnwdaf_RoamingAnalytics</w:t>
            </w:r>
            <w:proofErr w:type="spellEnd"/>
          </w:p>
        </w:tc>
        <w:tc>
          <w:tcPr>
            <w:tcW w:w="2219" w:type="dxa"/>
          </w:tcPr>
          <w:p w14:paraId="79ED6271" w14:textId="77777777" w:rsidR="000C219C" w:rsidRPr="005D2CF1" w:rsidRDefault="000C219C" w:rsidP="0085505C">
            <w:pPr>
              <w:pStyle w:val="TAL"/>
            </w:pPr>
            <w:r w:rsidRPr="005D2CF1">
              <w:t>Subscribe</w:t>
            </w:r>
          </w:p>
        </w:tc>
        <w:tc>
          <w:tcPr>
            <w:tcW w:w="2176" w:type="dxa"/>
            <w:tcBorders>
              <w:bottom w:val="nil"/>
            </w:tcBorders>
            <w:shd w:val="clear" w:color="auto" w:fill="auto"/>
          </w:tcPr>
          <w:p w14:paraId="22E679D2" w14:textId="77777777" w:rsidR="000C219C" w:rsidRPr="005D2CF1" w:rsidRDefault="000C219C" w:rsidP="0085505C">
            <w:pPr>
              <w:pStyle w:val="TAL"/>
            </w:pPr>
            <w:r>
              <w:t>Subscribe / Notify</w:t>
            </w:r>
          </w:p>
        </w:tc>
        <w:tc>
          <w:tcPr>
            <w:tcW w:w="2551" w:type="dxa"/>
          </w:tcPr>
          <w:p w14:paraId="7EDC2EFF" w14:textId="77777777" w:rsidR="000C219C" w:rsidRPr="005D2CF1" w:rsidRDefault="000C219C" w:rsidP="0085505C">
            <w:pPr>
              <w:pStyle w:val="TAL"/>
            </w:pPr>
            <w:r>
              <w:t>H-RE-NWDAF, V-RE-NWDAF</w:t>
            </w:r>
          </w:p>
        </w:tc>
      </w:tr>
      <w:tr w:rsidR="000C219C" w:rsidRPr="005D2CF1" w14:paraId="792EF89A" w14:textId="77777777" w:rsidTr="0085505C">
        <w:tc>
          <w:tcPr>
            <w:tcW w:w="2830" w:type="dxa"/>
            <w:tcBorders>
              <w:top w:val="nil"/>
              <w:bottom w:val="nil"/>
            </w:tcBorders>
            <w:shd w:val="clear" w:color="auto" w:fill="auto"/>
          </w:tcPr>
          <w:p w14:paraId="135991FE" w14:textId="77777777" w:rsidR="000C219C" w:rsidRPr="005D2CF1" w:rsidRDefault="000C219C" w:rsidP="0085505C">
            <w:pPr>
              <w:pStyle w:val="TAL"/>
            </w:pPr>
          </w:p>
        </w:tc>
        <w:tc>
          <w:tcPr>
            <w:tcW w:w="2219" w:type="dxa"/>
          </w:tcPr>
          <w:p w14:paraId="6E4285F4" w14:textId="77777777" w:rsidR="000C219C" w:rsidRPr="005D2CF1" w:rsidRDefault="000C219C" w:rsidP="0085505C">
            <w:pPr>
              <w:pStyle w:val="TAL"/>
            </w:pPr>
            <w:r w:rsidRPr="005D2CF1">
              <w:t>Unsubscribe</w:t>
            </w:r>
          </w:p>
        </w:tc>
        <w:tc>
          <w:tcPr>
            <w:tcW w:w="2176" w:type="dxa"/>
            <w:tcBorders>
              <w:top w:val="nil"/>
              <w:bottom w:val="nil"/>
            </w:tcBorders>
            <w:shd w:val="clear" w:color="auto" w:fill="auto"/>
          </w:tcPr>
          <w:p w14:paraId="0919C2D4" w14:textId="77777777" w:rsidR="000C219C" w:rsidRPr="005D2CF1" w:rsidRDefault="000C219C" w:rsidP="0085505C">
            <w:pPr>
              <w:pStyle w:val="TAL"/>
            </w:pPr>
          </w:p>
        </w:tc>
        <w:tc>
          <w:tcPr>
            <w:tcW w:w="2551" w:type="dxa"/>
          </w:tcPr>
          <w:p w14:paraId="3C53E2C2" w14:textId="77777777" w:rsidR="000C219C" w:rsidRPr="005D2CF1" w:rsidRDefault="000C219C" w:rsidP="0085505C">
            <w:pPr>
              <w:pStyle w:val="TAL"/>
            </w:pPr>
            <w:r>
              <w:t>H-RE-NWDAF, V-RE-NWDAF</w:t>
            </w:r>
          </w:p>
        </w:tc>
      </w:tr>
      <w:tr w:rsidR="000C219C" w:rsidRPr="005D2CF1" w14:paraId="34C8C651" w14:textId="77777777" w:rsidTr="0085505C">
        <w:tc>
          <w:tcPr>
            <w:tcW w:w="2830" w:type="dxa"/>
            <w:tcBorders>
              <w:top w:val="nil"/>
              <w:bottom w:val="nil"/>
            </w:tcBorders>
            <w:shd w:val="clear" w:color="auto" w:fill="auto"/>
          </w:tcPr>
          <w:p w14:paraId="1A041AC4" w14:textId="77777777" w:rsidR="000C219C" w:rsidRPr="005D2CF1" w:rsidRDefault="000C219C" w:rsidP="0085505C">
            <w:pPr>
              <w:pStyle w:val="TAL"/>
            </w:pPr>
          </w:p>
        </w:tc>
        <w:tc>
          <w:tcPr>
            <w:tcW w:w="2219" w:type="dxa"/>
          </w:tcPr>
          <w:p w14:paraId="2A839D8F" w14:textId="77777777" w:rsidR="000C219C" w:rsidRPr="005D2CF1" w:rsidRDefault="000C219C" w:rsidP="0085505C">
            <w:pPr>
              <w:pStyle w:val="TAL"/>
            </w:pPr>
            <w:r w:rsidRPr="005D2CF1">
              <w:t>Notify</w:t>
            </w:r>
          </w:p>
        </w:tc>
        <w:tc>
          <w:tcPr>
            <w:tcW w:w="2176" w:type="dxa"/>
            <w:tcBorders>
              <w:top w:val="nil"/>
              <w:bottom w:val="single" w:sz="4" w:space="0" w:color="auto"/>
            </w:tcBorders>
            <w:shd w:val="clear" w:color="auto" w:fill="auto"/>
          </w:tcPr>
          <w:p w14:paraId="16402DF3" w14:textId="77777777" w:rsidR="000C219C" w:rsidRPr="005D2CF1" w:rsidRDefault="000C219C" w:rsidP="0085505C">
            <w:pPr>
              <w:pStyle w:val="TAL"/>
            </w:pPr>
          </w:p>
        </w:tc>
        <w:tc>
          <w:tcPr>
            <w:tcW w:w="2551" w:type="dxa"/>
          </w:tcPr>
          <w:p w14:paraId="372F8331" w14:textId="77777777" w:rsidR="000C219C" w:rsidRPr="005D2CF1" w:rsidRDefault="000C219C" w:rsidP="0085505C">
            <w:pPr>
              <w:pStyle w:val="TAL"/>
            </w:pPr>
            <w:r>
              <w:t>H-RE-NWDAF, V-RE-NWDAF</w:t>
            </w:r>
          </w:p>
        </w:tc>
      </w:tr>
      <w:tr w:rsidR="000C219C" w:rsidRPr="005D2CF1" w14:paraId="6DAC0ABB" w14:textId="77777777" w:rsidTr="0085505C">
        <w:tc>
          <w:tcPr>
            <w:tcW w:w="2830" w:type="dxa"/>
            <w:tcBorders>
              <w:top w:val="nil"/>
              <w:bottom w:val="single" w:sz="4" w:space="0" w:color="auto"/>
            </w:tcBorders>
            <w:shd w:val="clear" w:color="auto" w:fill="auto"/>
          </w:tcPr>
          <w:p w14:paraId="156CF143" w14:textId="77777777" w:rsidR="000C219C" w:rsidRPr="005D2CF1" w:rsidRDefault="000C219C" w:rsidP="0085505C">
            <w:pPr>
              <w:pStyle w:val="TAL"/>
            </w:pPr>
          </w:p>
        </w:tc>
        <w:tc>
          <w:tcPr>
            <w:tcW w:w="2219" w:type="dxa"/>
          </w:tcPr>
          <w:p w14:paraId="0F705708" w14:textId="77777777" w:rsidR="000C219C" w:rsidRPr="005D2CF1" w:rsidRDefault="000C219C" w:rsidP="0085505C">
            <w:pPr>
              <w:pStyle w:val="TAL"/>
            </w:pPr>
            <w:r>
              <w:t>Request</w:t>
            </w:r>
          </w:p>
        </w:tc>
        <w:tc>
          <w:tcPr>
            <w:tcW w:w="2176" w:type="dxa"/>
            <w:tcBorders>
              <w:top w:val="single" w:sz="4" w:space="0" w:color="auto"/>
            </w:tcBorders>
            <w:shd w:val="clear" w:color="auto" w:fill="auto"/>
          </w:tcPr>
          <w:p w14:paraId="63C79084" w14:textId="77777777" w:rsidR="000C219C" w:rsidRPr="005D2CF1" w:rsidRDefault="000C219C" w:rsidP="0085505C">
            <w:pPr>
              <w:pStyle w:val="TAL"/>
            </w:pPr>
            <w:r>
              <w:t>Request / Response</w:t>
            </w:r>
          </w:p>
        </w:tc>
        <w:tc>
          <w:tcPr>
            <w:tcW w:w="2551" w:type="dxa"/>
          </w:tcPr>
          <w:p w14:paraId="7A000425" w14:textId="77777777" w:rsidR="000C219C" w:rsidRPr="005D2CF1" w:rsidRDefault="000C219C" w:rsidP="0085505C">
            <w:pPr>
              <w:pStyle w:val="TAL"/>
            </w:pPr>
            <w:r>
              <w:t>H-RE-NWDAF, V-RE-NWDAF</w:t>
            </w:r>
          </w:p>
        </w:tc>
      </w:tr>
      <w:tr w:rsidR="000C219C" w:rsidRPr="005D2CF1" w14:paraId="2FCD0C60" w14:textId="77777777" w:rsidTr="0085505C">
        <w:tc>
          <w:tcPr>
            <w:tcW w:w="2830" w:type="dxa"/>
            <w:tcBorders>
              <w:bottom w:val="nil"/>
            </w:tcBorders>
          </w:tcPr>
          <w:p w14:paraId="7C249B8B" w14:textId="77777777" w:rsidR="000C219C" w:rsidRPr="005D2CF1" w:rsidRDefault="000C219C" w:rsidP="0085505C">
            <w:pPr>
              <w:pStyle w:val="TAL"/>
            </w:pPr>
            <w:proofErr w:type="spellStart"/>
            <w:r>
              <w:t>Nnwdaf_RoamingData</w:t>
            </w:r>
            <w:proofErr w:type="spellEnd"/>
          </w:p>
        </w:tc>
        <w:tc>
          <w:tcPr>
            <w:tcW w:w="2219" w:type="dxa"/>
          </w:tcPr>
          <w:p w14:paraId="23702E31" w14:textId="77777777" w:rsidR="000C219C" w:rsidRPr="005D2CF1" w:rsidRDefault="000C219C" w:rsidP="0085505C">
            <w:pPr>
              <w:pStyle w:val="TAL"/>
            </w:pPr>
            <w:r w:rsidRPr="005D2CF1">
              <w:t>Subscribe</w:t>
            </w:r>
          </w:p>
        </w:tc>
        <w:tc>
          <w:tcPr>
            <w:tcW w:w="2176" w:type="dxa"/>
            <w:tcBorders>
              <w:bottom w:val="nil"/>
            </w:tcBorders>
          </w:tcPr>
          <w:p w14:paraId="21A8C9AC" w14:textId="77777777" w:rsidR="000C219C" w:rsidRPr="005D2CF1" w:rsidRDefault="000C219C" w:rsidP="0085505C">
            <w:pPr>
              <w:pStyle w:val="TAL"/>
            </w:pPr>
            <w:r>
              <w:t>Subscribe / Notify</w:t>
            </w:r>
          </w:p>
        </w:tc>
        <w:tc>
          <w:tcPr>
            <w:tcW w:w="2551" w:type="dxa"/>
          </w:tcPr>
          <w:p w14:paraId="634D83FA" w14:textId="77777777" w:rsidR="000C219C" w:rsidRPr="005D2CF1" w:rsidRDefault="000C219C" w:rsidP="0085505C">
            <w:pPr>
              <w:pStyle w:val="TAL"/>
            </w:pPr>
            <w:r>
              <w:t>H-RE-NWDAF, V-RE-NWDAF</w:t>
            </w:r>
          </w:p>
        </w:tc>
      </w:tr>
      <w:tr w:rsidR="000C219C" w:rsidRPr="005D2CF1" w14:paraId="09C8989F" w14:textId="77777777" w:rsidTr="0085505C">
        <w:tc>
          <w:tcPr>
            <w:tcW w:w="2830" w:type="dxa"/>
            <w:tcBorders>
              <w:top w:val="nil"/>
              <w:bottom w:val="nil"/>
            </w:tcBorders>
          </w:tcPr>
          <w:p w14:paraId="686090B2" w14:textId="77777777" w:rsidR="000C219C" w:rsidRPr="005D2CF1" w:rsidRDefault="000C219C" w:rsidP="0085505C">
            <w:pPr>
              <w:pStyle w:val="TAL"/>
            </w:pPr>
          </w:p>
        </w:tc>
        <w:tc>
          <w:tcPr>
            <w:tcW w:w="2219" w:type="dxa"/>
          </w:tcPr>
          <w:p w14:paraId="5B9BE3FD" w14:textId="77777777" w:rsidR="000C219C" w:rsidRPr="005D2CF1" w:rsidRDefault="000C219C" w:rsidP="0085505C">
            <w:pPr>
              <w:pStyle w:val="TAL"/>
            </w:pPr>
            <w:r w:rsidRPr="005D2CF1">
              <w:t>Unsubscribe</w:t>
            </w:r>
          </w:p>
        </w:tc>
        <w:tc>
          <w:tcPr>
            <w:tcW w:w="2176" w:type="dxa"/>
            <w:tcBorders>
              <w:top w:val="nil"/>
              <w:bottom w:val="nil"/>
            </w:tcBorders>
          </w:tcPr>
          <w:p w14:paraId="06864D43" w14:textId="77777777" w:rsidR="000C219C" w:rsidRPr="005D2CF1" w:rsidRDefault="000C219C" w:rsidP="0085505C">
            <w:pPr>
              <w:pStyle w:val="TAL"/>
            </w:pPr>
          </w:p>
        </w:tc>
        <w:tc>
          <w:tcPr>
            <w:tcW w:w="2551" w:type="dxa"/>
          </w:tcPr>
          <w:p w14:paraId="694EA97A" w14:textId="77777777" w:rsidR="000C219C" w:rsidRPr="005D2CF1" w:rsidRDefault="000C219C" w:rsidP="0085505C">
            <w:pPr>
              <w:pStyle w:val="TAL"/>
            </w:pPr>
            <w:r>
              <w:t>H-RE-NWDAF, V-RE-NWDAF</w:t>
            </w:r>
          </w:p>
        </w:tc>
      </w:tr>
      <w:tr w:rsidR="000C219C" w:rsidRPr="005D2CF1" w14:paraId="37C0EAF2" w14:textId="77777777" w:rsidTr="0085505C">
        <w:tc>
          <w:tcPr>
            <w:tcW w:w="2830" w:type="dxa"/>
            <w:tcBorders>
              <w:top w:val="nil"/>
              <w:bottom w:val="single" w:sz="4" w:space="0" w:color="auto"/>
            </w:tcBorders>
          </w:tcPr>
          <w:p w14:paraId="6F93C36E" w14:textId="77777777" w:rsidR="000C219C" w:rsidRPr="005D2CF1" w:rsidRDefault="000C219C" w:rsidP="0085505C">
            <w:pPr>
              <w:pStyle w:val="TAL"/>
            </w:pPr>
          </w:p>
        </w:tc>
        <w:tc>
          <w:tcPr>
            <w:tcW w:w="2219" w:type="dxa"/>
          </w:tcPr>
          <w:p w14:paraId="12BD5198" w14:textId="77777777" w:rsidR="000C219C" w:rsidRPr="005D2CF1" w:rsidRDefault="000C219C" w:rsidP="0085505C">
            <w:pPr>
              <w:pStyle w:val="TAL"/>
            </w:pPr>
            <w:r w:rsidRPr="005D2CF1">
              <w:t>Notify</w:t>
            </w:r>
          </w:p>
        </w:tc>
        <w:tc>
          <w:tcPr>
            <w:tcW w:w="2176" w:type="dxa"/>
            <w:tcBorders>
              <w:top w:val="nil"/>
            </w:tcBorders>
          </w:tcPr>
          <w:p w14:paraId="03EFE6CD" w14:textId="77777777" w:rsidR="000C219C" w:rsidRPr="005D2CF1" w:rsidRDefault="000C219C" w:rsidP="0085505C">
            <w:pPr>
              <w:pStyle w:val="TAL"/>
            </w:pPr>
          </w:p>
        </w:tc>
        <w:tc>
          <w:tcPr>
            <w:tcW w:w="2551" w:type="dxa"/>
          </w:tcPr>
          <w:p w14:paraId="2575EAE4" w14:textId="77777777" w:rsidR="000C219C" w:rsidRPr="005D2CF1" w:rsidRDefault="000C219C" w:rsidP="0085505C">
            <w:pPr>
              <w:pStyle w:val="TAL"/>
            </w:pPr>
            <w:r>
              <w:t>H-RE-NWDAF, V-RE-NWDAF</w:t>
            </w:r>
          </w:p>
        </w:tc>
      </w:tr>
      <w:tr w:rsidR="000C219C" w:rsidRPr="005D2CF1" w14:paraId="6D0526A5" w14:textId="77777777" w:rsidTr="0085505C">
        <w:tc>
          <w:tcPr>
            <w:tcW w:w="9776" w:type="dxa"/>
            <w:gridSpan w:val="4"/>
            <w:tcBorders>
              <w:top w:val="single" w:sz="4" w:space="0" w:color="auto"/>
              <w:bottom w:val="single" w:sz="4" w:space="0" w:color="auto"/>
            </w:tcBorders>
          </w:tcPr>
          <w:p w14:paraId="7F020FA4" w14:textId="77777777" w:rsidR="000C219C" w:rsidRPr="005D2CF1" w:rsidRDefault="000C219C" w:rsidP="0085505C">
            <w:pPr>
              <w:pStyle w:val="TAN"/>
            </w:pPr>
            <w:r w:rsidRPr="005D2CF1">
              <w:t>NOTE 1:</w:t>
            </w:r>
            <w:r w:rsidRPr="005D2CF1">
              <w:tab/>
              <w:t xml:space="preserve">How OAM consumes </w:t>
            </w:r>
            <w:proofErr w:type="spellStart"/>
            <w:r w:rsidRPr="005D2CF1">
              <w:t>Nnwdaf</w:t>
            </w:r>
            <w:proofErr w:type="spellEnd"/>
            <w:r w:rsidRPr="005D2CF1">
              <w:t xml:space="preserve"> services and which Analytics information is relevant is defined in TS 28.550 [7] Annex H and out of the scope of this TS.</w:t>
            </w:r>
          </w:p>
          <w:p w14:paraId="0D1EFC98" w14:textId="77777777" w:rsidR="000C219C" w:rsidRDefault="000C219C" w:rsidP="0085505C">
            <w:pPr>
              <w:pStyle w:val="TAN"/>
            </w:pPr>
            <w:r w:rsidRPr="005D2CF1">
              <w:t>NOTE 2:</w:t>
            </w:r>
            <w:r w:rsidRPr="005D2CF1">
              <w:tab/>
              <w:t xml:space="preserve">How CEF consumes </w:t>
            </w:r>
            <w:proofErr w:type="spellStart"/>
            <w:r w:rsidRPr="005D2CF1">
              <w:t>Nnwdaf</w:t>
            </w:r>
            <w:proofErr w:type="spellEnd"/>
            <w:r w:rsidRPr="005D2CF1">
              <w:t xml:space="preserve"> services and which Analytics information is relevant is defined in TS 28.201 [21] and out of the scope of this TS.</w:t>
            </w:r>
          </w:p>
          <w:p w14:paraId="78CD09FD" w14:textId="77777777" w:rsidR="000C219C" w:rsidRPr="005D2CF1" w:rsidRDefault="000C219C" w:rsidP="0085505C">
            <w:pPr>
              <w:pStyle w:val="TAN"/>
            </w:pPr>
            <w:r>
              <w:t>NOTE 3:</w:t>
            </w:r>
            <w:r>
              <w:tab/>
              <w:t xml:space="preserve">The </w:t>
            </w:r>
            <w:proofErr w:type="spellStart"/>
            <w:r>
              <w:t>Nnwdaf_MLModelProvision</w:t>
            </w:r>
            <w:proofErr w:type="spellEnd"/>
            <w:r>
              <w:t xml:space="preserve"> service and the </w:t>
            </w:r>
            <w:proofErr w:type="spellStart"/>
            <w:r>
              <w:t>Nnwdaf_MLModelInfo</w:t>
            </w:r>
            <w:proofErr w:type="spellEnd"/>
            <w:r>
              <w:t xml:space="preserve"> service are provided by an NWDAF containing MTLF and consumed by an NWDAF containing </w:t>
            </w:r>
            <w:proofErr w:type="spellStart"/>
            <w:r>
              <w:t>AnLF</w:t>
            </w:r>
            <w:proofErr w:type="spellEnd"/>
            <w:r>
              <w:t xml:space="preserve"> or provided by an NWDAF containing MTLF supporting FL as a server and consumed by an NWDAF containing MTLF.</w:t>
            </w:r>
          </w:p>
        </w:tc>
      </w:tr>
    </w:tbl>
    <w:p w14:paraId="79A86BF8" w14:textId="77777777" w:rsidR="000C219C" w:rsidRPr="005D2CF1" w:rsidRDefault="000C219C" w:rsidP="000C219C"/>
    <w:p w14:paraId="4D42F5D0" w14:textId="77777777" w:rsidR="000C219C" w:rsidRPr="005D2CF1" w:rsidRDefault="000C219C" w:rsidP="000C219C">
      <w:r w:rsidRPr="005D2CF1">
        <w:t>Table</w:t>
      </w:r>
      <w:r>
        <w:t xml:space="preserve"> 7.1-2</w:t>
      </w:r>
      <w:r w:rsidRPr="005D2CF1">
        <w:t xml:space="preserve"> shows the analytics information provided by NWDAF service</w:t>
      </w:r>
      <w:r>
        <w:t>.</w:t>
      </w:r>
    </w:p>
    <w:p w14:paraId="1CDD1BFC" w14:textId="77777777" w:rsidR="000C219C" w:rsidRPr="005D2CF1" w:rsidRDefault="000C219C" w:rsidP="000C219C">
      <w:pPr>
        <w:pStyle w:val="TH"/>
        <w:rPr>
          <w:rFonts w:eastAsia="Malgun Gothic"/>
        </w:rPr>
      </w:pPr>
      <w:bookmarkStart w:id="35" w:name="_CRTable7_12"/>
      <w:r w:rsidRPr="005D2CF1">
        <w:t xml:space="preserve">Table </w:t>
      </w:r>
      <w:bookmarkEnd w:id="35"/>
      <w:r w:rsidRPr="005D2CF1">
        <w:t>7.1-2: Analytics information provided by NWDAF</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1"/>
        <w:gridCol w:w="3544"/>
        <w:gridCol w:w="4252"/>
      </w:tblGrid>
      <w:tr w:rsidR="000C219C" w:rsidRPr="005D2CF1" w14:paraId="3BAC440F" w14:textId="77777777" w:rsidTr="0085505C">
        <w:tc>
          <w:tcPr>
            <w:tcW w:w="1951" w:type="dxa"/>
          </w:tcPr>
          <w:p w14:paraId="698749D7" w14:textId="77777777" w:rsidR="000C219C" w:rsidRPr="005D2CF1" w:rsidRDefault="000C219C" w:rsidP="0085505C">
            <w:pPr>
              <w:pStyle w:val="TAH"/>
            </w:pPr>
            <w:r w:rsidRPr="005D2CF1">
              <w:rPr>
                <w:rFonts w:eastAsia="Calibri"/>
              </w:rPr>
              <w:t>Analytics Information</w:t>
            </w:r>
          </w:p>
        </w:tc>
        <w:tc>
          <w:tcPr>
            <w:tcW w:w="3544" w:type="dxa"/>
          </w:tcPr>
          <w:p w14:paraId="0628BF42" w14:textId="77777777" w:rsidR="000C219C" w:rsidRPr="005D2CF1" w:rsidRDefault="000C219C" w:rsidP="0085505C">
            <w:pPr>
              <w:pStyle w:val="TAH"/>
              <w:rPr>
                <w:lang w:eastAsia="zh-CN"/>
              </w:rPr>
            </w:pPr>
            <w:r w:rsidRPr="005D2CF1">
              <w:rPr>
                <w:lang w:eastAsia="ko-KR"/>
              </w:rPr>
              <w:t xml:space="preserve">Request </w:t>
            </w:r>
            <w:r w:rsidRPr="005D2CF1">
              <w:rPr>
                <w:rFonts w:eastAsia="Calibri"/>
              </w:rPr>
              <w:t>Description</w:t>
            </w:r>
          </w:p>
        </w:tc>
        <w:tc>
          <w:tcPr>
            <w:tcW w:w="4252" w:type="dxa"/>
          </w:tcPr>
          <w:p w14:paraId="643E0E02" w14:textId="77777777" w:rsidR="000C219C" w:rsidRPr="005D2CF1" w:rsidRDefault="000C219C" w:rsidP="0085505C">
            <w:pPr>
              <w:pStyle w:val="TAH"/>
              <w:rPr>
                <w:rFonts w:eastAsia="Malgun Gothic"/>
                <w:lang w:eastAsia="ko-KR"/>
              </w:rPr>
            </w:pPr>
            <w:r w:rsidRPr="005D2CF1">
              <w:rPr>
                <w:lang w:eastAsia="ko-KR"/>
              </w:rPr>
              <w:t>Response Description</w:t>
            </w:r>
          </w:p>
        </w:tc>
      </w:tr>
      <w:tr w:rsidR="000C219C" w:rsidRPr="005D2CF1" w14:paraId="2DC438FA" w14:textId="77777777" w:rsidTr="0085505C">
        <w:tc>
          <w:tcPr>
            <w:tcW w:w="1951" w:type="dxa"/>
          </w:tcPr>
          <w:p w14:paraId="5ABBCB6A" w14:textId="77777777" w:rsidR="000C219C" w:rsidRPr="005D2CF1" w:rsidRDefault="000C219C" w:rsidP="0085505C">
            <w:pPr>
              <w:pStyle w:val="TAL"/>
            </w:pPr>
            <w:r w:rsidRPr="005D2CF1">
              <w:t>Slice Load level information</w:t>
            </w:r>
          </w:p>
        </w:tc>
        <w:tc>
          <w:tcPr>
            <w:tcW w:w="3544" w:type="dxa"/>
          </w:tcPr>
          <w:p w14:paraId="717784C9" w14:textId="77777777" w:rsidR="000C219C" w:rsidRPr="005D2CF1" w:rsidRDefault="000C219C" w:rsidP="0085505C">
            <w:pPr>
              <w:pStyle w:val="TAL"/>
            </w:pPr>
            <w:r w:rsidRPr="005D2CF1">
              <w:t>Analytics ID: load level information</w:t>
            </w:r>
          </w:p>
        </w:tc>
        <w:tc>
          <w:tcPr>
            <w:tcW w:w="4252" w:type="dxa"/>
          </w:tcPr>
          <w:p w14:paraId="112E06B6" w14:textId="77777777" w:rsidR="000C219C" w:rsidRPr="005D2CF1" w:rsidRDefault="000C219C" w:rsidP="0085505C">
            <w:pPr>
              <w:pStyle w:val="TAL"/>
            </w:pPr>
            <w:r w:rsidRPr="005D2CF1">
              <w:t>Load level</w:t>
            </w:r>
            <w:r>
              <w:t xml:space="preserve"> provided as number of UE registrations and number of PDU sessions for a Network Slice and Network Slice instances as well as resource utilization for Network Slice instances</w:t>
            </w:r>
            <w:r w:rsidRPr="005D2CF1">
              <w:t>.</w:t>
            </w:r>
          </w:p>
        </w:tc>
      </w:tr>
      <w:tr w:rsidR="000C219C" w:rsidRPr="005D2CF1" w14:paraId="6A29F765" w14:textId="77777777" w:rsidTr="0085505C">
        <w:tc>
          <w:tcPr>
            <w:tcW w:w="1951" w:type="dxa"/>
          </w:tcPr>
          <w:p w14:paraId="5BCAA5E3" w14:textId="77777777" w:rsidR="000C219C" w:rsidRPr="005D2CF1" w:rsidRDefault="000C219C" w:rsidP="0085505C">
            <w:pPr>
              <w:pStyle w:val="TAL"/>
            </w:pPr>
            <w:r w:rsidRPr="005D2CF1">
              <w:t>Observed Service experience information</w:t>
            </w:r>
          </w:p>
        </w:tc>
        <w:tc>
          <w:tcPr>
            <w:tcW w:w="3544" w:type="dxa"/>
          </w:tcPr>
          <w:p w14:paraId="084AD1DB" w14:textId="77777777" w:rsidR="000C219C" w:rsidRPr="005D2CF1" w:rsidRDefault="000C219C" w:rsidP="0085505C">
            <w:pPr>
              <w:pStyle w:val="TAL"/>
            </w:pPr>
            <w:r w:rsidRPr="005D2CF1">
              <w:t>Analytics ID: Service Experience</w:t>
            </w:r>
          </w:p>
        </w:tc>
        <w:tc>
          <w:tcPr>
            <w:tcW w:w="4252" w:type="dxa"/>
          </w:tcPr>
          <w:p w14:paraId="3961709D" w14:textId="77777777" w:rsidR="000C219C" w:rsidRPr="005D2CF1" w:rsidRDefault="000C219C" w:rsidP="0085505C">
            <w:pPr>
              <w:pStyle w:val="TAL"/>
            </w:pPr>
            <w:r w:rsidRPr="005D2CF1">
              <w:t>Observed Service experience statistics or predictions may be provided for a Network Slice or an Application. They may be derived from an individual UE, a group of UEs or any UE. For slice service experience, they may be derived from an Application, a set of Applications or all Applications on the Network Slice.</w:t>
            </w:r>
          </w:p>
        </w:tc>
      </w:tr>
      <w:tr w:rsidR="000C219C" w:rsidRPr="005D2CF1" w14:paraId="77D82C1C" w14:textId="77777777" w:rsidTr="0085505C">
        <w:tc>
          <w:tcPr>
            <w:tcW w:w="1951" w:type="dxa"/>
          </w:tcPr>
          <w:p w14:paraId="6704DF04" w14:textId="77777777" w:rsidR="000C219C" w:rsidRPr="005D2CF1" w:rsidRDefault="000C219C" w:rsidP="0085505C">
            <w:pPr>
              <w:pStyle w:val="TAL"/>
            </w:pPr>
            <w:r w:rsidRPr="005D2CF1">
              <w:t>NF Load information</w:t>
            </w:r>
          </w:p>
        </w:tc>
        <w:tc>
          <w:tcPr>
            <w:tcW w:w="3544" w:type="dxa"/>
          </w:tcPr>
          <w:p w14:paraId="40EC89EC" w14:textId="77777777" w:rsidR="000C219C" w:rsidRPr="005D2CF1" w:rsidRDefault="000C219C" w:rsidP="0085505C">
            <w:pPr>
              <w:pStyle w:val="TAL"/>
            </w:pPr>
            <w:r w:rsidRPr="005D2CF1">
              <w:t>Analytics ID: NF load information</w:t>
            </w:r>
          </w:p>
        </w:tc>
        <w:tc>
          <w:tcPr>
            <w:tcW w:w="4252" w:type="dxa"/>
          </w:tcPr>
          <w:p w14:paraId="4D740B09" w14:textId="77777777" w:rsidR="000C219C" w:rsidRPr="005D2CF1" w:rsidRDefault="000C219C" w:rsidP="0085505C">
            <w:pPr>
              <w:pStyle w:val="TAL"/>
            </w:pPr>
            <w:r w:rsidRPr="005D2CF1">
              <w:t>Load statistics or predictions information for specific NF(s).</w:t>
            </w:r>
          </w:p>
        </w:tc>
      </w:tr>
      <w:tr w:rsidR="000C219C" w:rsidRPr="005D2CF1" w14:paraId="2FC801D2" w14:textId="77777777" w:rsidTr="0085505C">
        <w:tc>
          <w:tcPr>
            <w:tcW w:w="1951" w:type="dxa"/>
          </w:tcPr>
          <w:p w14:paraId="3B213831" w14:textId="77777777" w:rsidR="000C219C" w:rsidRPr="005D2CF1" w:rsidRDefault="000C219C" w:rsidP="0085505C">
            <w:pPr>
              <w:pStyle w:val="TAL"/>
            </w:pPr>
            <w:r w:rsidRPr="005D2CF1">
              <w:t>Network Performance information</w:t>
            </w:r>
          </w:p>
        </w:tc>
        <w:tc>
          <w:tcPr>
            <w:tcW w:w="3544" w:type="dxa"/>
          </w:tcPr>
          <w:p w14:paraId="047579C2" w14:textId="77777777" w:rsidR="000C219C" w:rsidRPr="005D2CF1" w:rsidRDefault="000C219C" w:rsidP="0085505C">
            <w:pPr>
              <w:pStyle w:val="TAL"/>
            </w:pPr>
            <w:r w:rsidRPr="005D2CF1">
              <w:t>Analytics ID: Network Performance</w:t>
            </w:r>
          </w:p>
        </w:tc>
        <w:tc>
          <w:tcPr>
            <w:tcW w:w="4252" w:type="dxa"/>
          </w:tcPr>
          <w:p w14:paraId="29CCC5AB" w14:textId="77777777" w:rsidR="000C219C" w:rsidRPr="005D2CF1" w:rsidRDefault="000C219C" w:rsidP="0085505C">
            <w:pPr>
              <w:pStyle w:val="TAL"/>
            </w:pPr>
            <w:r w:rsidRPr="005D2CF1">
              <w:t>Statistics or predictions on the load in an Area of Interest; in addition, statistics or predictions on the number of UEs that are located in that Area of Interest.</w:t>
            </w:r>
          </w:p>
        </w:tc>
      </w:tr>
      <w:tr w:rsidR="000C219C" w:rsidRPr="005D2CF1" w14:paraId="602798AA" w14:textId="77777777" w:rsidTr="0085505C">
        <w:tc>
          <w:tcPr>
            <w:tcW w:w="1951" w:type="dxa"/>
          </w:tcPr>
          <w:p w14:paraId="26FAA0D2" w14:textId="77777777" w:rsidR="000C219C" w:rsidRPr="005D2CF1" w:rsidRDefault="000C219C" w:rsidP="0085505C">
            <w:pPr>
              <w:pStyle w:val="TAL"/>
            </w:pPr>
            <w:r w:rsidRPr="005D2CF1">
              <w:t>UE mobility information</w:t>
            </w:r>
          </w:p>
        </w:tc>
        <w:tc>
          <w:tcPr>
            <w:tcW w:w="3544" w:type="dxa"/>
          </w:tcPr>
          <w:p w14:paraId="77F84F5C" w14:textId="77777777" w:rsidR="000C219C" w:rsidRPr="005D2CF1" w:rsidRDefault="000C219C" w:rsidP="0085505C">
            <w:pPr>
              <w:pStyle w:val="TAL"/>
            </w:pPr>
            <w:r w:rsidRPr="005D2CF1">
              <w:t>Analytics ID: UE Mobility</w:t>
            </w:r>
          </w:p>
        </w:tc>
        <w:tc>
          <w:tcPr>
            <w:tcW w:w="4252" w:type="dxa"/>
          </w:tcPr>
          <w:p w14:paraId="0C0969AC" w14:textId="77777777" w:rsidR="000C219C" w:rsidRPr="005D2CF1" w:rsidRDefault="000C219C" w:rsidP="0085505C">
            <w:pPr>
              <w:pStyle w:val="TAL"/>
            </w:pPr>
            <w:r w:rsidRPr="005D2CF1">
              <w:t>Statistics or predictions on UE mobility.</w:t>
            </w:r>
            <w:r>
              <w:t xml:space="preserve"> When visited AOI(s) is included in the Analytics Filter information, only statistics on UE mobility can be provided.</w:t>
            </w:r>
          </w:p>
        </w:tc>
      </w:tr>
      <w:tr w:rsidR="000C219C" w:rsidRPr="005D2CF1" w14:paraId="4E9B648A" w14:textId="77777777" w:rsidTr="0085505C">
        <w:tc>
          <w:tcPr>
            <w:tcW w:w="1951" w:type="dxa"/>
          </w:tcPr>
          <w:p w14:paraId="6A189FE6" w14:textId="77777777" w:rsidR="000C219C" w:rsidRPr="005D2CF1" w:rsidRDefault="000C219C" w:rsidP="0085505C">
            <w:pPr>
              <w:pStyle w:val="TAL"/>
            </w:pPr>
            <w:r w:rsidRPr="005D2CF1">
              <w:t>UE Communication information</w:t>
            </w:r>
          </w:p>
        </w:tc>
        <w:tc>
          <w:tcPr>
            <w:tcW w:w="3544" w:type="dxa"/>
          </w:tcPr>
          <w:p w14:paraId="4DBB3B35" w14:textId="77777777" w:rsidR="000C219C" w:rsidRPr="005D2CF1" w:rsidRDefault="000C219C" w:rsidP="0085505C">
            <w:pPr>
              <w:pStyle w:val="TAL"/>
            </w:pPr>
            <w:r w:rsidRPr="005D2CF1">
              <w:t>Analytics ID: UE Communication</w:t>
            </w:r>
          </w:p>
        </w:tc>
        <w:tc>
          <w:tcPr>
            <w:tcW w:w="4252" w:type="dxa"/>
          </w:tcPr>
          <w:p w14:paraId="22DB3560" w14:textId="77777777" w:rsidR="000C219C" w:rsidRPr="005D2CF1" w:rsidRDefault="000C219C" w:rsidP="0085505C">
            <w:pPr>
              <w:pStyle w:val="TAL"/>
            </w:pPr>
            <w:r w:rsidRPr="005D2CF1">
              <w:t>Statistics or predictions on UE communication.</w:t>
            </w:r>
          </w:p>
        </w:tc>
      </w:tr>
      <w:tr w:rsidR="000C219C" w:rsidRPr="005D2CF1" w14:paraId="641FE61E" w14:textId="77777777" w:rsidTr="0085505C">
        <w:tc>
          <w:tcPr>
            <w:tcW w:w="1951" w:type="dxa"/>
          </w:tcPr>
          <w:p w14:paraId="3A6CD29B" w14:textId="77777777" w:rsidR="000C219C" w:rsidRPr="005D2CF1" w:rsidRDefault="000C219C" w:rsidP="0085505C">
            <w:pPr>
              <w:pStyle w:val="TAL"/>
            </w:pPr>
            <w:r w:rsidRPr="005D2CF1">
              <w:t>Expected UE behavioural parameters</w:t>
            </w:r>
          </w:p>
        </w:tc>
        <w:tc>
          <w:tcPr>
            <w:tcW w:w="3544" w:type="dxa"/>
          </w:tcPr>
          <w:p w14:paraId="7BD8614B" w14:textId="77777777" w:rsidR="000C219C" w:rsidRPr="005D2CF1" w:rsidRDefault="000C219C" w:rsidP="0085505C">
            <w:pPr>
              <w:pStyle w:val="TAL"/>
            </w:pPr>
            <w:r w:rsidRPr="005D2CF1">
              <w:t>Analytics ID: UE Mobility and/or UE Communication</w:t>
            </w:r>
          </w:p>
        </w:tc>
        <w:tc>
          <w:tcPr>
            <w:tcW w:w="4252" w:type="dxa"/>
          </w:tcPr>
          <w:p w14:paraId="3719640C" w14:textId="77777777" w:rsidR="000C219C" w:rsidRPr="005D2CF1" w:rsidRDefault="000C219C" w:rsidP="0085505C">
            <w:pPr>
              <w:pStyle w:val="TAL"/>
            </w:pPr>
            <w:r w:rsidRPr="005D2CF1">
              <w:t>Analytics on UE Mobility and/or UE Communication.</w:t>
            </w:r>
          </w:p>
        </w:tc>
      </w:tr>
      <w:tr w:rsidR="000C219C" w:rsidRPr="005D2CF1" w14:paraId="7398A071" w14:textId="77777777" w:rsidTr="0085505C">
        <w:tc>
          <w:tcPr>
            <w:tcW w:w="1951" w:type="dxa"/>
          </w:tcPr>
          <w:p w14:paraId="36CBEADC" w14:textId="77777777" w:rsidR="000C219C" w:rsidRPr="005D2CF1" w:rsidRDefault="000C219C" w:rsidP="0085505C">
            <w:pPr>
              <w:pStyle w:val="TAL"/>
            </w:pPr>
            <w:r w:rsidRPr="005D2CF1">
              <w:t>UE Abnormal behaviour information</w:t>
            </w:r>
          </w:p>
        </w:tc>
        <w:tc>
          <w:tcPr>
            <w:tcW w:w="3544" w:type="dxa"/>
          </w:tcPr>
          <w:p w14:paraId="47FDCB38" w14:textId="77777777" w:rsidR="000C219C" w:rsidRPr="005D2CF1" w:rsidRDefault="000C219C" w:rsidP="0085505C">
            <w:pPr>
              <w:pStyle w:val="TAL"/>
            </w:pPr>
            <w:r w:rsidRPr="005D2CF1">
              <w:t>Analytics ID: Abnormal behaviour</w:t>
            </w:r>
          </w:p>
        </w:tc>
        <w:tc>
          <w:tcPr>
            <w:tcW w:w="4252" w:type="dxa"/>
          </w:tcPr>
          <w:p w14:paraId="6E6A0041" w14:textId="77777777" w:rsidR="000C219C" w:rsidRPr="005D2CF1" w:rsidRDefault="000C219C" w:rsidP="0085505C">
            <w:pPr>
              <w:pStyle w:val="TAL"/>
            </w:pPr>
            <w:r w:rsidRPr="005D2CF1">
              <w:t>List of observed or expected exceptions, with Exception ID, Exception Level and other information, depending on the observed or expected exceptions.</w:t>
            </w:r>
          </w:p>
        </w:tc>
      </w:tr>
      <w:tr w:rsidR="000C219C" w:rsidRPr="005D2CF1" w14:paraId="7A4F4EC5" w14:textId="77777777" w:rsidTr="0085505C">
        <w:tc>
          <w:tcPr>
            <w:tcW w:w="1951" w:type="dxa"/>
          </w:tcPr>
          <w:p w14:paraId="414FFF5E" w14:textId="77777777" w:rsidR="000C219C" w:rsidRPr="005D2CF1" w:rsidRDefault="000C219C" w:rsidP="0085505C">
            <w:pPr>
              <w:pStyle w:val="TAL"/>
            </w:pPr>
            <w:r>
              <w:t>End-to-end data volume transfer time</w:t>
            </w:r>
          </w:p>
        </w:tc>
        <w:tc>
          <w:tcPr>
            <w:tcW w:w="3544" w:type="dxa"/>
          </w:tcPr>
          <w:p w14:paraId="35049DC7" w14:textId="77777777" w:rsidR="000C219C" w:rsidRPr="005D2CF1" w:rsidRDefault="000C219C" w:rsidP="0085505C">
            <w:pPr>
              <w:pStyle w:val="TAL"/>
            </w:pPr>
            <w:r>
              <w:t>Analytics ID: E2E data volume transfer time</w:t>
            </w:r>
          </w:p>
        </w:tc>
        <w:tc>
          <w:tcPr>
            <w:tcW w:w="4252" w:type="dxa"/>
          </w:tcPr>
          <w:p w14:paraId="0D25B2F6" w14:textId="77777777" w:rsidR="000C219C" w:rsidRPr="005D2CF1" w:rsidRDefault="000C219C" w:rsidP="0085505C">
            <w:pPr>
              <w:pStyle w:val="TAL"/>
            </w:pPr>
            <w:r>
              <w:t>Analytics on E2E data volume transfer time.</w:t>
            </w:r>
          </w:p>
        </w:tc>
      </w:tr>
      <w:tr w:rsidR="000C219C" w:rsidRPr="005D2CF1" w14:paraId="45D00932" w14:textId="77777777" w:rsidTr="0085505C">
        <w:tc>
          <w:tcPr>
            <w:tcW w:w="1951" w:type="dxa"/>
          </w:tcPr>
          <w:p w14:paraId="4F8DDFBD" w14:textId="77777777" w:rsidR="000C219C" w:rsidRPr="005D2CF1" w:rsidRDefault="000C219C" w:rsidP="0085505C">
            <w:pPr>
              <w:pStyle w:val="TAL"/>
            </w:pPr>
            <w:r w:rsidRPr="005D2CF1">
              <w:t>User Data Congestion information</w:t>
            </w:r>
          </w:p>
        </w:tc>
        <w:tc>
          <w:tcPr>
            <w:tcW w:w="3544" w:type="dxa"/>
          </w:tcPr>
          <w:p w14:paraId="10CD3F63" w14:textId="77777777" w:rsidR="000C219C" w:rsidRPr="005D2CF1" w:rsidRDefault="000C219C" w:rsidP="0085505C">
            <w:pPr>
              <w:pStyle w:val="TAL"/>
            </w:pPr>
            <w:r w:rsidRPr="005D2CF1">
              <w:t>Analytics ID: User Data Congestion</w:t>
            </w:r>
          </w:p>
        </w:tc>
        <w:tc>
          <w:tcPr>
            <w:tcW w:w="4252" w:type="dxa"/>
          </w:tcPr>
          <w:p w14:paraId="2D0577C2" w14:textId="77777777" w:rsidR="000C219C" w:rsidRPr="005D2CF1" w:rsidRDefault="000C219C" w:rsidP="0085505C">
            <w:pPr>
              <w:pStyle w:val="TAL"/>
            </w:pPr>
            <w:r w:rsidRPr="005D2CF1">
              <w:t>Statistics or predictions on the user data congestion for transfer over the user plane, for transfer over the control plane, or for both.</w:t>
            </w:r>
          </w:p>
        </w:tc>
      </w:tr>
      <w:tr w:rsidR="000C219C" w:rsidRPr="005D2CF1" w14:paraId="2123CC7E" w14:textId="77777777" w:rsidTr="0085505C">
        <w:tc>
          <w:tcPr>
            <w:tcW w:w="1951" w:type="dxa"/>
          </w:tcPr>
          <w:p w14:paraId="58FD9416" w14:textId="77777777" w:rsidR="000C219C" w:rsidRPr="005D2CF1" w:rsidRDefault="000C219C" w:rsidP="0085505C">
            <w:pPr>
              <w:pStyle w:val="TAL"/>
            </w:pPr>
            <w:r w:rsidRPr="005D2CF1">
              <w:t>QoS Sustainability</w:t>
            </w:r>
          </w:p>
        </w:tc>
        <w:tc>
          <w:tcPr>
            <w:tcW w:w="3544" w:type="dxa"/>
          </w:tcPr>
          <w:p w14:paraId="1326F06E" w14:textId="77777777" w:rsidR="000C219C" w:rsidRPr="005D2CF1" w:rsidRDefault="000C219C" w:rsidP="0085505C">
            <w:pPr>
              <w:pStyle w:val="TAL"/>
            </w:pPr>
            <w:r w:rsidRPr="005D2CF1">
              <w:t>Analytics ID: QoS Sustainability</w:t>
            </w:r>
          </w:p>
        </w:tc>
        <w:tc>
          <w:tcPr>
            <w:tcW w:w="4252" w:type="dxa"/>
          </w:tcPr>
          <w:p w14:paraId="57E256AB" w14:textId="77777777" w:rsidR="000C219C" w:rsidRPr="005D2CF1" w:rsidRDefault="000C219C" w:rsidP="0085505C">
            <w:pPr>
              <w:pStyle w:val="TAL"/>
            </w:pPr>
            <w:r w:rsidRPr="005D2CF1">
              <w:t>For statistics, the information on the location and the time for the QoS change and the threshold(s) that were crossed; or, for predictions, the information on the location and the time when a potential QoS change may occur and what threshold(s) may be crossed.</w:t>
            </w:r>
          </w:p>
        </w:tc>
      </w:tr>
      <w:tr w:rsidR="000C219C" w:rsidRPr="005D2CF1" w14:paraId="2F6ADB83" w14:textId="77777777" w:rsidTr="0085505C">
        <w:tc>
          <w:tcPr>
            <w:tcW w:w="1951" w:type="dxa"/>
          </w:tcPr>
          <w:p w14:paraId="7568C69A" w14:textId="77777777" w:rsidR="000C219C" w:rsidRPr="005D2CF1" w:rsidRDefault="000C219C" w:rsidP="0085505C">
            <w:pPr>
              <w:pStyle w:val="TAL"/>
            </w:pPr>
            <w:r>
              <w:t>Session Management Congestion Control Experience</w:t>
            </w:r>
          </w:p>
        </w:tc>
        <w:tc>
          <w:tcPr>
            <w:tcW w:w="3544" w:type="dxa"/>
          </w:tcPr>
          <w:p w14:paraId="4F97F110" w14:textId="77777777" w:rsidR="000C219C" w:rsidRPr="005D2CF1" w:rsidRDefault="000C219C" w:rsidP="0085505C">
            <w:pPr>
              <w:pStyle w:val="TAL"/>
            </w:pPr>
            <w:r>
              <w:t>Analytics ID: Session Management Congestion Control Experience</w:t>
            </w:r>
          </w:p>
        </w:tc>
        <w:tc>
          <w:tcPr>
            <w:tcW w:w="4252" w:type="dxa"/>
          </w:tcPr>
          <w:p w14:paraId="1307DB0A" w14:textId="77777777" w:rsidR="000C219C" w:rsidRPr="005D2CF1" w:rsidRDefault="000C219C" w:rsidP="0085505C">
            <w:pPr>
              <w:pStyle w:val="TAL"/>
            </w:pPr>
            <w:r>
              <w:t>Statistics on session management congestion control experience for specific DNN and/or S-NSSAI.</w:t>
            </w:r>
          </w:p>
        </w:tc>
      </w:tr>
      <w:tr w:rsidR="000C219C" w:rsidRPr="005D2CF1" w14:paraId="03133DA7" w14:textId="77777777" w:rsidTr="0085505C">
        <w:tc>
          <w:tcPr>
            <w:tcW w:w="1951" w:type="dxa"/>
          </w:tcPr>
          <w:p w14:paraId="3173F201" w14:textId="77777777" w:rsidR="000C219C" w:rsidRDefault="000C219C" w:rsidP="0085505C">
            <w:pPr>
              <w:pStyle w:val="TAL"/>
            </w:pPr>
            <w:r>
              <w:t>Redundant Transmission Experience</w:t>
            </w:r>
          </w:p>
        </w:tc>
        <w:tc>
          <w:tcPr>
            <w:tcW w:w="3544" w:type="dxa"/>
          </w:tcPr>
          <w:p w14:paraId="4817D9CB" w14:textId="77777777" w:rsidR="000C219C" w:rsidRDefault="000C219C" w:rsidP="0085505C">
            <w:pPr>
              <w:pStyle w:val="TAL"/>
            </w:pPr>
            <w:r>
              <w:t>Analytics ID: Redundant Transmission Experience</w:t>
            </w:r>
          </w:p>
        </w:tc>
        <w:tc>
          <w:tcPr>
            <w:tcW w:w="4252" w:type="dxa"/>
          </w:tcPr>
          <w:p w14:paraId="560B1AE2" w14:textId="77777777" w:rsidR="000C219C" w:rsidRDefault="000C219C" w:rsidP="0085505C">
            <w:pPr>
              <w:pStyle w:val="TAL"/>
            </w:pPr>
            <w:r>
              <w:t>Statistics or predictions aimed at supporting redundant transmission decisions for URLLC services.</w:t>
            </w:r>
          </w:p>
        </w:tc>
      </w:tr>
      <w:tr w:rsidR="000C219C" w:rsidRPr="005D2CF1" w14:paraId="7A293DCB" w14:textId="77777777" w:rsidTr="0085505C">
        <w:tc>
          <w:tcPr>
            <w:tcW w:w="1951" w:type="dxa"/>
          </w:tcPr>
          <w:p w14:paraId="1430D237" w14:textId="77777777" w:rsidR="000C219C" w:rsidRDefault="000C219C" w:rsidP="0085505C">
            <w:pPr>
              <w:pStyle w:val="TAL"/>
            </w:pPr>
            <w:r>
              <w:t>WLAN performance</w:t>
            </w:r>
          </w:p>
        </w:tc>
        <w:tc>
          <w:tcPr>
            <w:tcW w:w="3544" w:type="dxa"/>
          </w:tcPr>
          <w:p w14:paraId="2FFD3158" w14:textId="77777777" w:rsidR="000C219C" w:rsidRDefault="000C219C" w:rsidP="0085505C">
            <w:pPr>
              <w:pStyle w:val="TAL"/>
            </w:pPr>
            <w:r>
              <w:t>Analytics ID: WLAN performance</w:t>
            </w:r>
          </w:p>
        </w:tc>
        <w:tc>
          <w:tcPr>
            <w:tcW w:w="4252" w:type="dxa"/>
          </w:tcPr>
          <w:p w14:paraId="1F5AD1A4" w14:textId="77777777" w:rsidR="000C219C" w:rsidRDefault="000C219C" w:rsidP="0085505C">
            <w:pPr>
              <w:pStyle w:val="TAL"/>
            </w:pPr>
            <w:r>
              <w:t>Statistics or predictions on WLAN performance of UE.</w:t>
            </w:r>
          </w:p>
        </w:tc>
      </w:tr>
      <w:tr w:rsidR="000C219C" w:rsidRPr="005D2CF1" w14:paraId="2656CE19" w14:textId="77777777" w:rsidTr="0085505C">
        <w:tc>
          <w:tcPr>
            <w:tcW w:w="1951" w:type="dxa"/>
          </w:tcPr>
          <w:p w14:paraId="1B347DF3" w14:textId="77777777" w:rsidR="000C219C" w:rsidRDefault="000C219C" w:rsidP="0085505C">
            <w:pPr>
              <w:pStyle w:val="TAL"/>
            </w:pPr>
            <w:r>
              <w:t>Dispersion</w:t>
            </w:r>
          </w:p>
        </w:tc>
        <w:tc>
          <w:tcPr>
            <w:tcW w:w="3544" w:type="dxa"/>
          </w:tcPr>
          <w:p w14:paraId="47D087A7" w14:textId="77777777" w:rsidR="000C219C" w:rsidRDefault="000C219C" w:rsidP="0085505C">
            <w:pPr>
              <w:pStyle w:val="TAL"/>
            </w:pPr>
            <w:r>
              <w:t>Analytics ID: UE Dispersion</w:t>
            </w:r>
          </w:p>
        </w:tc>
        <w:tc>
          <w:tcPr>
            <w:tcW w:w="4252" w:type="dxa"/>
          </w:tcPr>
          <w:p w14:paraId="25F0EA3C" w14:textId="77777777" w:rsidR="000C219C" w:rsidRDefault="000C219C" w:rsidP="0085505C">
            <w:pPr>
              <w:pStyle w:val="TAL"/>
            </w:pPr>
            <w:r>
              <w:t>Statistics or predictions that identify the location (i.e. areas of interest) or network slice(s) where a UE, or a group of UEs disperse their data volume, or disperse mobility or session management transactions or both.</w:t>
            </w:r>
          </w:p>
        </w:tc>
      </w:tr>
      <w:tr w:rsidR="000C219C" w:rsidRPr="005D2CF1" w14:paraId="2FEDE2D2" w14:textId="77777777" w:rsidTr="0085505C">
        <w:tc>
          <w:tcPr>
            <w:tcW w:w="1951" w:type="dxa"/>
          </w:tcPr>
          <w:p w14:paraId="6B2D67CD" w14:textId="77777777" w:rsidR="000C219C" w:rsidRDefault="000C219C" w:rsidP="0085505C">
            <w:pPr>
              <w:pStyle w:val="TAL"/>
            </w:pPr>
            <w:r>
              <w:t>DN Performance</w:t>
            </w:r>
          </w:p>
        </w:tc>
        <w:tc>
          <w:tcPr>
            <w:tcW w:w="3544" w:type="dxa"/>
          </w:tcPr>
          <w:p w14:paraId="47F411B1" w14:textId="77777777" w:rsidR="000C219C" w:rsidRDefault="000C219C" w:rsidP="0085505C">
            <w:pPr>
              <w:pStyle w:val="TAL"/>
            </w:pPr>
            <w:r>
              <w:t>Analytics ID: DN Performance</w:t>
            </w:r>
          </w:p>
        </w:tc>
        <w:tc>
          <w:tcPr>
            <w:tcW w:w="4252" w:type="dxa"/>
          </w:tcPr>
          <w:p w14:paraId="795794A1" w14:textId="77777777" w:rsidR="000C219C" w:rsidRDefault="000C219C" w:rsidP="0085505C">
            <w:pPr>
              <w:pStyle w:val="TAL"/>
            </w:pPr>
            <w:r>
              <w:t>Statistics or predictions on user plane performance for a specific Edge Computing application.</w:t>
            </w:r>
          </w:p>
        </w:tc>
      </w:tr>
      <w:tr w:rsidR="000C219C" w:rsidRPr="005D2CF1" w14:paraId="6012D261" w14:textId="77777777" w:rsidTr="0085505C">
        <w:tc>
          <w:tcPr>
            <w:tcW w:w="1951" w:type="dxa"/>
          </w:tcPr>
          <w:p w14:paraId="54234F5B" w14:textId="77777777" w:rsidR="000C219C" w:rsidRDefault="000C219C" w:rsidP="0085505C">
            <w:pPr>
              <w:pStyle w:val="TAL"/>
            </w:pPr>
            <w:r>
              <w:t>PFD Determination</w:t>
            </w:r>
          </w:p>
        </w:tc>
        <w:tc>
          <w:tcPr>
            <w:tcW w:w="3544" w:type="dxa"/>
          </w:tcPr>
          <w:p w14:paraId="69A83152" w14:textId="77777777" w:rsidR="000C219C" w:rsidRDefault="000C219C" w:rsidP="0085505C">
            <w:pPr>
              <w:pStyle w:val="TAL"/>
            </w:pPr>
            <w:r>
              <w:t>Analytics ID: PFD Determination</w:t>
            </w:r>
          </w:p>
        </w:tc>
        <w:tc>
          <w:tcPr>
            <w:tcW w:w="4252" w:type="dxa"/>
          </w:tcPr>
          <w:p w14:paraId="7478F9C4" w14:textId="77777777" w:rsidR="000C219C" w:rsidRDefault="000C219C" w:rsidP="0085505C">
            <w:pPr>
              <w:pStyle w:val="TAL"/>
            </w:pPr>
            <w:r>
              <w:t>Statistics on PFD information for a known application identifier(s).</w:t>
            </w:r>
          </w:p>
        </w:tc>
      </w:tr>
      <w:tr w:rsidR="000C219C" w:rsidRPr="005D2CF1" w14:paraId="7132D8A3" w14:textId="77777777" w:rsidTr="0085505C">
        <w:tc>
          <w:tcPr>
            <w:tcW w:w="1951" w:type="dxa"/>
          </w:tcPr>
          <w:p w14:paraId="4D1DCEF2" w14:textId="77777777" w:rsidR="000C219C" w:rsidRDefault="000C219C" w:rsidP="0085505C">
            <w:pPr>
              <w:pStyle w:val="TAL"/>
            </w:pPr>
            <w:r>
              <w:t>Movement Behaviour</w:t>
            </w:r>
          </w:p>
        </w:tc>
        <w:tc>
          <w:tcPr>
            <w:tcW w:w="3544" w:type="dxa"/>
          </w:tcPr>
          <w:p w14:paraId="0B98EF7C" w14:textId="77777777" w:rsidR="000C219C" w:rsidRDefault="000C219C" w:rsidP="0085505C">
            <w:pPr>
              <w:pStyle w:val="TAL"/>
            </w:pPr>
            <w:r>
              <w:t>Analytics ID: Movement Behaviour</w:t>
            </w:r>
          </w:p>
        </w:tc>
        <w:tc>
          <w:tcPr>
            <w:tcW w:w="4252" w:type="dxa"/>
          </w:tcPr>
          <w:p w14:paraId="05282C29" w14:textId="77777777" w:rsidR="000C219C" w:rsidRDefault="000C219C" w:rsidP="0085505C">
            <w:pPr>
              <w:pStyle w:val="TAL"/>
            </w:pPr>
            <w:r>
              <w:t>Statistics or predictions on movement behaviour for an applicable area.</w:t>
            </w:r>
          </w:p>
        </w:tc>
      </w:tr>
      <w:tr w:rsidR="000C219C" w:rsidRPr="005D2CF1" w14:paraId="09BC472F" w14:textId="77777777" w:rsidTr="0085505C">
        <w:tc>
          <w:tcPr>
            <w:tcW w:w="1951" w:type="dxa"/>
          </w:tcPr>
          <w:p w14:paraId="46ADEAD0" w14:textId="77777777" w:rsidR="000C219C" w:rsidRDefault="000C219C" w:rsidP="0085505C">
            <w:pPr>
              <w:pStyle w:val="TAL"/>
            </w:pPr>
            <w:r>
              <w:t>Location Accuracy</w:t>
            </w:r>
          </w:p>
        </w:tc>
        <w:tc>
          <w:tcPr>
            <w:tcW w:w="3544" w:type="dxa"/>
          </w:tcPr>
          <w:p w14:paraId="1916024F" w14:textId="77777777" w:rsidR="000C219C" w:rsidRDefault="000C219C" w:rsidP="0085505C">
            <w:pPr>
              <w:pStyle w:val="TAL"/>
            </w:pPr>
            <w:r>
              <w:t>Analytics ID: Location Accuracy</w:t>
            </w:r>
          </w:p>
        </w:tc>
        <w:tc>
          <w:tcPr>
            <w:tcW w:w="4252" w:type="dxa"/>
          </w:tcPr>
          <w:p w14:paraId="7C6354E1" w14:textId="77777777" w:rsidR="000C219C" w:rsidRDefault="000C219C" w:rsidP="0085505C">
            <w:pPr>
              <w:pStyle w:val="TAL"/>
            </w:pPr>
            <w:r>
              <w:t>Predictions on Location Accuracy.</w:t>
            </w:r>
          </w:p>
        </w:tc>
      </w:tr>
      <w:tr w:rsidR="000C219C" w:rsidRPr="005D2CF1" w14:paraId="4349B714" w14:textId="77777777" w:rsidTr="0085505C">
        <w:tc>
          <w:tcPr>
            <w:tcW w:w="1951" w:type="dxa"/>
          </w:tcPr>
          <w:p w14:paraId="17038AE7" w14:textId="77777777" w:rsidR="000C219C" w:rsidRDefault="000C219C" w:rsidP="0085505C">
            <w:pPr>
              <w:pStyle w:val="TAL"/>
            </w:pPr>
            <w:r>
              <w:t>Relative Proximity</w:t>
            </w:r>
          </w:p>
        </w:tc>
        <w:tc>
          <w:tcPr>
            <w:tcW w:w="3544" w:type="dxa"/>
          </w:tcPr>
          <w:p w14:paraId="7DF47590" w14:textId="77777777" w:rsidR="000C219C" w:rsidRDefault="000C219C" w:rsidP="0085505C">
            <w:pPr>
              <w:pStyle w:val="TAL"/>
            </w:pPr>
            <w:r>
              <w:t>Analytics ID: Relative Proximity</w:t>
            </w:r>
          </w:p>
        </w:tc>
        <w:tc>
          <w:tcPr>
            <w:tcW w:w="4252" w:type="dxa"/>
          </w:tcPr>
          <w:p w14:paraId="264F179D" w14:textId="77777777" w:rsidR="000C219C" w:rsidRDefault="000C219C" w:rsidP="0085505C">
            <w:pPr>
              <w:pStyle w:val="TAL"/>
            </w:pPr>
            <w:r>
              <w:t>Statistics or predictions on Relative Proximity among UEs.</w:t>
            </w:r>
          </w:p>
        </w:tc>
      </w:tr>
      <w:tr w:rsidR="000C219C" w:rsidRPr="005D2CF1" w14:paraId="7DEAD8D3" w14:textId="77777777" w:rsidTr="0085505C">
        <w:tc>
          <w:tcPr>
            <w:tcW w:w="1951" w:type="dxa"/>
          </w:tcPr>
          <w:p w14:paraId="7E015A52" w14:textId="77777777" w:rsidR="000C219C" w:rsidRDefault="000C219C" w:rsidP="0085505C">
            <w:pPr>
              <w:pStyle w:val="TAL"/>
            </w:pPr>
            <w:r>
              <w:t>PDU Session traffic</w:t>
            </w:r>
          </w:p>
        </w:tc>
        <w:tc>
          <w:tcPr>
            <w:tcW w:w="3544" w:type="dxa"/>
          </w:tcPr>
          <w:p w14:paraId="14F2F6C0" w14:textId="77777777" w:rsidR="000C219C" w:rsidRDefault="000C219C" w:rsidP="0085505C">
            <w:pPr>
              <w:pStyle w:val="TAL"/>
            </w:pPr>
            <w:r>
              <w:t>Analytics ID: PDU Session traffic</w:t>
            </w:r>
          </w:p>
        </w:tc>
        <w:tc>
          <w:tcPr>
            <w:tcW w:w="4252" w:type="dxa"/>
          </w:tcPr>
          <w:p w14:paraId="47F0DA13" w14:textId="77777777" w:rsidR="000C219C" w:rsidRDefault="000C219C" w:rsidP="0085505C">
            <w:pPr>
              <w:pStyle w:val="TAL"/>
            </w:pPr>
            <w:r>
              <w:t>Statistics on whether traffic of UEs via one or multiple PDU sessions is according to the information provided by the service consumer.</w:t>
            </w:r>
          </w:p>
        </w:tc>
      </w:tr>
    </w:tbl>
    <w:p w14:paraId="589E78E8" w14:textId="77777777" w:rsidR="000C219C" w:rsidRDefault="000C219C" w:rsidP="000C219C">
      <w:pPr>
        <w:pStyle w:val="12"/>
        <w:rPr>
          <w:color w:val="FF0000"/>
        </w:rPr>
      </w:pPr>
      <w:r>
        <w:rPr>
          <w:color w:val="FF0000"/>
        </w:rPr>
        <w:t xml:space="preserve">* * * </w:t>
      </w:r>
      <w:r>
        <w:rPr>
          <w:rFonts w:hint="eastAsia"/>
          <w:color w:val="FF0000"/>
          <w:lang w:eastAsia="zh-CN"/>
        </w:rPr>
        <w:t xml:space="preserve">Next </w:t>
      </w:r>
      <w:r>
        <w:rPr>
          <w:color w:val="FF0000"/>
        </w:rPr>
        <w:t xml:space="preserve">Change * * * </w:t>
      </w:r>
    </w:p>
    <w:p w14:paraId="3AB98E73" w14:textId="501BBCBD" w:rsidR="000C219C" w:rsidRPr="00F0713C" w:rsidRDefault="000C219C" w:rsidP="000C219C">
      <w:pPr>
        <w:pStyle w:val="2"/>
        <w:rPr>
          <w:lang w:eastAsia="ja-JP"/>
        </w:rPr>
      </w:pPr>
      <w:r>
        <w:rPr>
          <w:lang w:eastAsia="ja-JP"/>
        </w:rPr>
        <w:t>8.1</w:t>
      </w:r>
      <w:r>
        <w:rPr>
          <w:lang w:eastAsia="ja-JP"/>
        </w:rPr>
        <w:tab/>
        <w:t>General</w:t>
      </w:r>
      <w:bookmarkEnd w:id="29"/>
    </w:p>
    <w:p w14:paraId="7B9A9A3B" w14:textId="77777777" w:rsidR="000C219C" w:rsidRDefault="000C219C" w:rsidP="000C219C">
      <w:pPr>
        <w:rPr>
          <w:lang w:eastAsia="ja-JP"/>
        </w:rPr>
      </w:pPr>
      <w:r>
        <w:rPr>
          <w:lang w:eastAsia="ja-JP"/>
        </w:rPr>
        <w:t>Table 8.1-1 shows the DCCF services and DCCF service operations.</w:t>
      </w:r>
    </w:p>
    <w:p w14:paraId="751BBC12" w14:textId="77777777" w:rsidR="000C219C" w:rsidRDefault="000C219C" w:rsidP="000C219C">
      <w:pPr>
        <w:pStyle w:val="TH"/>
        <w:rPr>
          <w:lang w:eastAsia="ja-JP"/>
        </w:rPr>
      </w:pPr>
      <w:bookmarkStart w:id="36" w:name="_CRTable8_11"/>
      <w:r>
        <w:rPr>
          <w:lang w:eastAsia="ja-JP"/>
        </w:rPr>
        <w:t xml:space="preserve">Table </w:t>
      </w:r>
      <w:bookmarkEnd w:id="36"/>
      <w:r>
        <w:rPr>
          <w:lang w:eastAsia="ja-JP"/>
        </w:rPr>
        <w:t>8.1-1: NF services provided by DCCF</w:t>
      </w:r>
    </w:p>
    <w:tbl>
      <w:tblPr>
        <w:tblStyle w:val="af9"/>
        <w:tblW w:w="0" w:type="auto"/>
        <w:tblLook w:val="04A0" w:firstRow="1" w:lastRow="0" w:firstColumn="1" w:lastColumn="0" w:noHBand="0" w:noVBand="1"/>
      </w:tblPr>
      <w:tblGrid>
        <w:gridCol w:w="2448"/>
        <w:gridCol w:w="3462"/>
        <w:gridCol w:w="1919"/>
        <w:gridCol w:w="1800"/>
      </w:tblGrid>
      <w:tr w:rsidR="000C219C" w14:paraId="0039C587" w14:textId="77777777" w:rsidTr="0085505C">
        <w:tc>
          <w:tcPr>
            <w:tcW w:w="2448" w:type="dxa"/>
            <w:tcBorders>
              <w:bottom w:val="single" w:sz="4" w:space="0" w:color="auto"/>
            </w:tcBorders>
          </w:tcPr>
          <w:p w14:paraId="440AFB72" w14:textId="77777777" w:rsidR="000C219C" w:rsidRDefault="000C219C" w:rsidP="0085505C">
            <w:pPr>
              <w:pStyle w:val="TAH"/>
              <w:rPr>
                <w:lang w:eastAsia="ja-JP"/>
              </w:rPr>
            </w:pPr>
            <w:r>
              <w:rPr>
                <w:lang w:eastAsia="ja-JP"/>
              </w:rPr>
              <w:t>Service Name</w:t>
            </w:r>
          </w:p>
        </w:tc>
        <w:tc>
          <w:tcPr>
            <w:tcW w:w="3464" w:type="dxa"/>
          </w:tcPr>
          <w:p w14:paraId="745D1675" w14:textId="77777777" w:rsidR="000C219C" w:rsidRDefault="000C219C" w:rsidP="0085505C">
            <w:pPr>
              <w:pStyle w:val="TAH"/>
              <w:rPr>
                <w:lang w:eastAsia="ja-JP"/>
              </w:rPr>
            </w:pPr>
            <w:r>
              <w:rPr>
                <w:lang w:eastAsia="ja-JP"/>
              </w:rPr>
              <w:t>Service Operations</w:t>
            </w:r>
          </w:p>
        </w:tc>
        <w:tc>
          <w:tcPr>
            <w:tcW w:w="1919" w:type="dxa"/>
            <w:tcBorders>
              <w:bottom w:val="single" w:sz="4" w:space="0" w:color="auto"/>
            </w:tcBorders>
          </w:tcPr>
          <w:p w14:paraId="323382BC" w14:textId="77777777" w:rsidR="000C219C" w:rsidRDefault="000C219C" w:rsidP="0085505C">
            <w:pPr>
              <w:pStyle w:val="TAH"/>
              <w:rPr>
                <w:lang w:eastAsia="ja-JP"/>
              </w:rPr>
            </w:pPr>
            <w:r>
              <w:rPr>
                <w:lang w:eastAsia="ja-JP"/>
              </w:rPr>
              <w:t>Operation Semantics</w:t>
            </w:r>
          </w:p>
        </w:tc>
        <w:tc>
          <w:tcPr>
            <w:tcW w:w="1800" w:type="dxa"/>
          </w:tcPr>
          <w:p w14:paraId="7D2B466D" w14:textId="77777777" w:rsidR="000C219C" w:rsidRDefault="000C219C" w:rsidP="0085505C">
            <w:pPr>
              <w:pStyle w:val="TAH"/>
              <w:rPr>
                <w:lang w:eastAsia="ja-JP"/>
              </w:rPr>
            </w:pPr>
            <w:r>
              <w:rPr>
                <w:lang w:eastAsia="ja-JP"/>
              </w:rPr>
              <w:t>Example Consumer(s)</w:t>
            </w:r>
          </w:p>
        </w:tc>
      </w:tr>
      <w:tr w:rsidR="000C219C" w14:paraId="6437E262" w14:textId="77777777" w:rsidTr="0085505C">
        <w:tc>
          <w:tcPr>
            <w:tcW w:w="2448" w:type="dxa"/>
            <w:tcBorders>
              <w:bottom w:val="nil"/>
            </w:tcBorders>
            <w:shd w:val="clear" w:color="auto" w:fill="auto"/>
          </w:tcPr>
          <w:p w14:paraId="435B7E52" w14:textId="77777777" w:rsidR="000C219C" w:rsidRDefault="000C219C" w:rsidP="0085505C">
            <w:pPr>
              <w:pStyle w:val="TAL"/>
              <w:rPr>
                <w:lang w:eastAsia="ja-JP"/>
              </w:rPr>
            </w:pPr>
            <w:proofErr w:type="spellStart"/>
            <w:r>
              <w:rPr>
                <w:lang w:eastAsia="ja-JP"/>
              </w:rPr>
              <w:t>Ndccf_DataManagement</w:t>
            </w:r>
            <w:proofErr w:type="spellEnd"/>
          </w:p>
        </w:tc>
        <w:tc>
          <w:tcPr>
            <w:tcW w:w="3464" w:type="dxa"/>
          </w:tcPr>
          <w:p w14:paraId="2809E510" w14:textId="77777777" w:rsidR="000C219C" w:rsidRDefault="000C219C" w:rsidP="0085505C">
            <w:pPr>
              <w:pStyle w:val="TAL"/>
              <w:rPr>
                <w:lang w:eastAsia="ja-JP"/>
              </w:rPr>
            </w:pPr>
            <w:r>
              <w:rPr>
                <w:lang w:eastAsia="ja-JP"/>
              </w:rPr>
              <w:t>Subscribe</w:t>
            </w:r>
          </w:p>
        </w:tc>
        <w:tc>
          <w:tcPr>
            <w:tcW w:w="1919" w:type="dxa"/>
            <w:tcBorders>
              <w:bottom w:val="nil"/>
            </w:tcBorders>
            <w:shd w:val="clear" w:color="auto" w:fill="auto"/>
          </w:tcPr>
          <w:p w14:paraId="1EA54D70" w14:textId="77777777" w:rsidR="000C219C" w:rsidRDefault="000C219C" w:rsidP="0085505C">
            <w:pPr>
              <w:pStyle w:val="TAL"/>
              <w:rPr>
                <w:lang w:eastAsia="ja-JP"/>
              </w:rPr>
            </w:pPr>
            <w:r>
              <w:rPr>
                <w:lang w:eastAsia="ja-JP"/>
              </w:rPr>
              <w:t>Subscribe / Notify</w:t>
            </w:r>
          </w:p>
        </w:tc>
        <w:tc>
          <w:tcPr>
            <w:tcW w:w="1800" w:type="dxa"/>
          </w:tcPr>
          <w:p w14:paraId="4698851F" w14:textId="5C28BC07" w:rsidR="000C219C" w:rsidRPr="000C219C" w:rsidRDefault="000C219C" w:rsidP="0085505C">
            <w:pPr>
              <w:pStyle w:val="TAL"/>
              <w:rPr>
                <w:rFonts w:eastAsiaTheme="minorEastAsia"/>
                <w:lang w:eastAsia="zh-CN"/>
              </w:rPr>
            </w:pPr>
            <w:r>
              <w:rPr>
                <w:lang w:eastAsia="ja-JP"/>
              </w:rPr>
              <w:t xml:space="preserve">NWDAF, PCF, NSSF, AMF, SMF, NEF, AF, </w:t>
            </w:r>
            <w:proofErr w:type="gramStart"/>
            <w:r>
              <w:rPr>
                <w:lang w:eastAsia="ja-JP"/>
              </w:rPr>
              <w:t>ADRF</w:t>
            </w:r>
            <w:ins w:id="37" w:author="vivo 1" w:date="2024-09-30T14:08:00Z">
              <w:r>
                <w:rPr>
                  <w:rFonts w:eastAsiaTheme="minorEastAsia" w:hint="eastAsia"/>
                  <w:lang w:eastAsia="zh-CN"/>
                </w:rPr>
                <w:t>,  LMF</w:t>
              </w:r>
            </w:ins>
            <w:proofErr w:type="gramEnd"/>
          </w:p>
        </w:tc>
      </w:tr>
      <w:tr w:rsidR="000C219C" w14:paraId="2EFE7A3F" w14:textId="77777777" w:rsidTr="0085505C">
        <w:tc>
          <w:tcPr>
            <w:tcW w:w="2448" w:type="dxa"/>
            <w:tcBorders>
              <w:top w:val="nil"/>
              <w:bottom w:val="nil"/>
            </w:tcBorders>
            <w:shd w:val="clear" w:color="auto" w:fill="auto"/>
          </w:tcPr>
          <w:p w14:paraId="4EF4A790" w14:textId="77777777" w:rsidR="000C219C" w:rsidRDefault="000C219C" w:rsidP="0085505C">
            <w:pPr>
              <w:pStyle w:val="TAL"/>
              <w:rPr>
                <w:lang w:eastAsia="ja-JP"/>
              </w:rPr>
            </w:pPr>
          </w:p>
        </w:tc>
        <w:tc>
          <w:tcPr>
            <w:tcW w:w="3464" w:type="dxa"/>
          </w:tcPr>
          <w:p w14:paraId="1ACD109D" w14:textId="77777777" w:rsidR="000C219C" w:rsidRDefault="000C219C" w:rsidP="0085505C">
            <w:pPr>
              <w:pStyle w:val="TAL"/>
              <w:rPr>
                <w:lang w:eastAsia="ja-JP"/>
              </w:rPr>
            </w:pPr>
            <w:r>
              <w:rPr>
                <w:lang w:eastAsia="ja-JP"/>
              </w:rPr>
              <w:t>Unsubscribe</w:t>
            </w:r>
          </w:p>
        </w:tc>
        <w:tc>
          <w:tcPr>
            <w:tcW w:w="1919" w:type="dxa"/>
            <w:tcBorders>
              <w:top w:val="nil"/>
              <w:bottom w:val="nil"/>
            </w:tcBorders>
            <w:shd w:val="clear" w:color="auto" w:fill="auto"/>
          </w:tcPr>
          <w:p w14:paraId="48030D95" w14:textId="77777777" w:rsidR="000C219C" w:rsidRDefault="000C219C" w:rsidP="0085505C">
            <w:pPr>
              <w:pStyle w:val="TAL"/>
              <w:rPr>
                <w:lang w:eastAsia="ja-JP"/>
              </w:rPr>
            </w:pPr>
          </w:p>
        </w:tc>
        <w:tc>
          <w:tcPr>
            <w:tcW w:w="1800" w:type="dxa"/>
          </w:tcPr>
          <w:p w14:paraId="382CEFF6" w14:textId="3EBB338F" w:rsidR="000C219C" w:rsidRDefault="000C219C" w:rsidP="0085505C">
            <w:pPr>
              <w:pStyle w:val="TAL"/>
              <w:rPr>
                <w:lang w:eastAsia="ja-JP"/>
              </w:rPr>
            </w:pPr>
            <w:r>
              <w:rPr>
                <w:lang w:eastAsia="ja-JP"/>
              </w:rPr>
              <w:t>NWDAF, PCF, NSSF, AMF, SMF, NEF, AF, ADRF</w:t>
            </w:r>
            <w:ins w:id="38" w:author="vivo 1" w:date="2024-09-30T14:08:00Z">
              <w:r>
                <w:rPr>
                  <w:rFonts w:eastAsiaTheme="minorEastAsia" w:hint="eastAsia"/>
                  <w:lang w:eastAsia="zh-CN"/>
                </w:rPr>
                <w:t>, LMF</w:t>
              </w:r>
            </w:ins>
          </w:p>
        </w:tc>
      </w:tr>
      <w:tr w:rsidR="000C219C" w14:paraId="747128FF" w14:textId="77777777" w:rsidTr="0085505C">
        <w:tc>
          <w:tcPr>
            <w:tcW w:w="2448" w:type="dxa"/>
            <w:tcBorders>
              <w:top w:val="nil"/>
              <w:bottom w:val="nil"/>
            </w:tcBorders>
            <w:shd w:val="clear" w:color="auto" w:fill="auto"/>
          </w:tcPr>
          <w:p w14:paraId="73A4A078" w14:textId="77777777" w:rsidR="000C219C" w:rsidRDefault="000C219C" w:rsidP="0085505C">
            <w:pPr>
              <w:pStyle w:val="TAL"/>
              <w:rPr>
                <w:lang w:eastAsia="ja-JP"/>
              </w:rPr>
            </w:pPr>
          </w:p>
        </w:tc>
        <w:tc>
          <w:tcPr>
            <w:tcW w:w="3464" w:type="dxa"/>
          </w:tcPr>
          <w:p w14:paraId="0DAD16C7" w14:textId="77777777" w:rsidR="000C219C" w:rsidRDefault="000C219C" w:rsidP="0085505C">
            <w:pPr>
              <w:pStyle w:val="TAL"/>
              <w:rPr>
                <w:lang w:eastAsia="ja-JP"/>
              </w:rPr>
            </w:pPr>
            <w:r>
              <w:rPr>
                <w:lang w:eastAsia="ja-JP"/>
              </w:rPr>
              <w:t>Notify</w:t>
            </w:r>
          </w:p>
        </w:tc>
        <w:tc>
          <w:tcPr>
            <w:tcW w:w="1919" w:type="dxa"/>
            <w:tcBorders>
              <w:top w:val="nil"/>
            </w:tcBorders>
            <w:shd w:val="clear" w:color="auto" w:fill="auto"/>
          </w:tcPr>
          <w:p w14:paraId="444F9B72" w14:textId="77777777" w:rsidR="000C219C" w:rsidRDefault="000C219C" w:rsidP="0085505C">
            <w:pPr>
              <w:pStyle w:val="TAL"/>
              <w:rPr>
                <w:lang w:eastAsia="ja-JP"/>
              </w:rPr>
            </w:pPr>
          </w:p>
        </w:tc>
        <w:tc>
          <w:tcPr>
            <w:tcW w:w="1800" w:type="dxa"/>
          </w:tcPr>
          <w:p w14:paraId="3D0B455F" w14:textId="3C66DAF6" w:rsidR="000C219C" w:rsidRDefault="000C219C" w:rsidP="0085505C">
            <w:pPr>
              <w:pStyle w:val="TAL"/>
              <w:rPr>
                <w:lang w:eastAsia="ja-JP"/>
              </w:rPr>
            </w:pPr>
            <w:r>
              <w:rPr>
                <w:lang w:eastAsia="ja-JP"/>
              </w:rPr>
              <w:t>NWDAF, PCF, NSSF, AMF, SMF, NEF, AF, ADRF</w:t>
            </w:r>
            <w:ins w:id="39" w:author="vivo 1" w:date="2024-09-30T14:08:00Z">
              <w:r>
                <w:rPr>
                  <w:rFonts w:eastAsiaTheme="minorEastAsia" w:hint="eastAsia"/>
                  <w:lang w:eastAsia="zh-CN"/>
                </w:rPr>
                <w:t>, LMF</w:t>
              </w:r>
            </w:ins>
          </w:p>
        </w:tc>
      </w:tr>
      <w:tr w:rsidR="000C219C" w14:paraId="14F93B58" w14:textId="77777777" w:rsidTr="0085505C">
        <w:tc>
          <w:tcPr>
            <w:tcW w:w="2448" w:type="dxa"/>
            <w:tcBorders>
              <w:top w:val="nil"/>
              <w:bottom w:val="nil"/>
            </w:tcBorders>
            <w:shd w:val="clear" w:color="auto" w:fill="auto"/>
          </w:tcPr>
          <w:p w14:paraId="343EB686" w14:textId="77777777" w:rsidR="000C219C" w:rsidRDefault="000C219C" w:rsidP="0085505C">
            <w:pPr>
              <w:pStyle w:val="TAL"/>
              <w:rPr>
                <w:lang w:eastAsia="ja-JP"/>
              </w:rPr>
            </w:pPr>
          </w:p>
        </w:tc>
        <w:tc>
          <w:tcPr>
            <w:tcW w:w="3464" w:type="dxa"/>
          </w:tcPr>
          <w:p w14:paraId="64ECFE21" w14:textId="77777777" w:rsidR="000C219C" w:rsidRDefault="000C219C" w:rsidP="0085505C">
            <w:pPr>
              <w:pStyle w:val="TAL"/>
              <w:rPr>
                <w:lang w:eastAsia="ja-JP"/>
              </w:rPr>
            </w:pPr>
            <w:r>
              <w:rPr>
                <w:lang w:eastAsia="ja-JP"/>
              </w:rPr>
              <w:t>Fetch</w:t>
            </w:r>
          </w:p>
        </w:tc>
        <w:tc>
          <w:tcPr>
            <w:tcW w:w="1919" w:type="dxa"/>
          </w:tcPr>
          <w:p w14:paraId="72DE34D1" w14:textId="77777777" w:rsidR="000C219C" w:rsidRDefault="000C219C" w:rsidP="0085505C">
            <w:pPr>
              <w:pStyle w:val="TAL"/>
              <w:rPr>
                <w:lang w:eastAsia="ja-JP"/>
              </w:rPr>
            </w:pPr>
            <w:r>
              <w:rPr>
                <w:lang w:eastAsia="ja-JP"/>
              </w:rPr>
              <w:t>Request / Response</w:t>
            </w:r>
          </w:p>
        </w:tc>
        <w:tc>
          <w:tcPr>
            <w:tcW w:w="1800" w:type="dxa"/>
          </w:tcPr>
          <w:p w14:paraId="519D274B" w14:textId="3C5EBBC1" w:rsidR="000C219C" w:rsidRDefault="000C219C" w:rsidP="0085505C">
            <w:pPr>
              <w:pStyle w:val="TAL"/>
              <w:rPr>
                <w:lang w:eastAsia="ja-JP"/>
              </w:rPr>
            </w:pPr>
            <w:r>
              <w:rPr>
                <w:lang w:eastAsia="ja-JP"/>
              </w:rPr>
              <w:t>NWDAF, PCF, NSSF, AMF, SMF, NEF, AF, ADRF</w:t>
            </w:r>
            <w:ins w:id="40" w:author="vivo 1" w:date="2024-09-30T14:08:00Z">
              <w:r>
                <w:rPr>
                  <w:rFonts w:eastAsiaTheme="minorEastAsia" w:hint="eastAsia"/>
                  <w:lang w:eastAsia="zh-CN"/>
                </w:rPr>
                <w:t>, LMF</w:t>
              </w:r>
            </w:ins>
          </w:p>
        </w:tc>
      </w:tr>
      <w:tr w:rsidR="000C219C" w14:paraId="61A6C5CA" w14:textId="77777777" w:rsidTr="0085505C">
        <w:tc>
          <w:tcPr>
            <w:tcW w:w="2448" w:type="dxa"/>
            <w:tcBorders>
              <w:top w:val="nil"/>
              <w:bottom w:val="single" w:sz="4" w:space="0" w:color="auto"/>
            </w:tcBorders>
            <w:shd w:val="clear" w:color="auto" w:fill="auto"/>
          </w:tcPr>
          <w:p w14:paraId="3866634E" w14:textId="77777777" w:rsidR="000C219C" w:rsidRDefault="000C219C" w:rsidP="0085505C">
            <w:pPr>
              <w:pStyle w:val="TAL"/>
              <w:rPr>
                <w:lang w:eastAsia="ja-JP"/>
              </w:rPr>
            </w:pPr>
          </w:p>
        </w:tc>
        <w:tc>
          <w:tcPr>
            <w:tcW w:w="3464" w:type="dxa"/>
          </w:tcPr>
          <w:p w14:paraId="4AFC73FD" w14:textId="77777777" w:rsidR="000C219C" w:rsidRDefault="000C219C" w:rsidP="0085505C">
            <w:pPr>
              <w:pStyle w:val="TAL"/>
              <w:rPr>
                <w:lang w:eastAsia="ja-JP"/>
              </w:rPr>
            </w:pPr>
            <w:r>
              <w:rPr>
                <w:lang w:eastAsia="ja-JP"/>
              </w:rPr>
              <w:t>Transfer</w:t>
            </w:r>
          </w:p>
        </w:tc>
        <w:tc>
          <w:tcPr>
            <w:tcW w:w="1919" w:type="dxa"/>
          </w:tcPr>
          <w:p w14:paraId="51FA83C8" w14:textId="77777777" w:rsidR="000C219C" w:rsidRDefault="000C219C" w:rsidP="0085505C">
            <w:pPr>
              <w:pStyle w:val="TAL"/>
              <w:rPr>
                <w:lang w:eastAsia="ja-JP"/>
              </w:rPr>
            </w:pPr>
            <w:r>
              <w:rPr>
                <w:lang w:eastAsia="ja-JP"/>
              </w:rPr>
              <w:t>Request / Response</w:t>
            </w:r>
          </w:p>
        </w:tc>
        <w:tc>
          <w:tcPr>
            <w:tcW w:w="1800" w:type="dxa"/>
          </w:tcPr>
          <w:p w14:paraId="129E6574" w14:textId="77777777" w:rsidR="000C219C" w:rsidRDefault="000C219C" w:rsidP="0085505C">
            <w:pPr>
              <w:pStyle w:val="TAL"/>
              <w:rPr>
                <w:lang w:eastAsia="ja-JP"/>
              </w:rPr>
            </w:pPr>
            <w:r>
              <w:rPr>
                <w:lang w:eastAsia="ja-JP"/>
              </w:rPr>
              <w:t>DCCF</w:t>
            </w:r>
          </w:p>
        </w:tc>
      </w:tr>
      <w:tr w:rsidR="000C219C" w14:paraId="3F9CFD4F" w14:textId="77777777" w:rsidTr="0085505C">
        <w:tc>
          <w:tcPr>
            <w:tcW w:w="2448" w:type="dxa"/>
            <w:tcBorders>
              <w:top w:val="single" w:sz="4" w:space="0" w:color="auto"/>
              <w:bottom w:val="nil"/>
            </w:tcBorders>
            <w:shd w:val="clear" w:color="auto" w:fill="auto"/>
          </w:tcPr>
          <w:p w14:paraId="55FECE7E" w14:textId="77777777" w:rsidR="000C219C" w:rsidRDefault="000C219C" w:rsidP="0085505C">
            <w:pPr>
              <w:pStyle w:val="TAL"/>
              <w:rPr>
                <w:lang w:eastAsia="ja-JP"/>
              </w:rPr>
            </w:pPr>
            <w:proofErr w:type="spellStart"/>
            <w:r>
              <w:rPr>
                <w:lang w:eastAsia="ja-JP"/>
              </w:rPr>
              <w:t>Ndccf_ContextManagement</w:t>
            </w:r>
            <w:proofErr w:type="spellEnd"/>
          </w:p>
        </w:tc>
        <w:tc>
          <w:tcPr>
            <w:tcW w:w="3464" w:type="dxa"/>
          </w:tcPr>
          <w:p w14:paraId="2B449822" w14:textId="77777777" w:rsidR="000C219C" w:rsidRDefault="000C219C" w:rsidP="0085505C">
            <w:pPr>
              <w:pStyle w:val="TAL"/>
              <w:rPr>
                <w:lang w:eastAsia="ja-JP"/>
              </w:rPr>
            </w:pPr>
            <w:r>
              <w:rPr>
                <w:lang w:eastAsia="ja-JP"/>
              </w:rPr>
              <w:t>Register</w:t>
            </w:r>
          </w:p>
        </w:tc>
        <w:tc>
          <w:tcPr>
            <w:tcW w:w="1919" w:type="dxa"/>
          </w:tcPr>
          <w:p w14:paraId="018D1A76" w14:textId="77777777" w:rsidR="000C219C" w:rsidRDefault="000C219C" w:rsidP="0085505C">
            <w:pPr>
              <w:pStyle w:val="TAL"/>
              <w:rPr>
                <w:lang w:eastAsia="ja-JP"/>
              </w:rPr>
            </w:pPr>
            <w:r>
              <w:rPr>
                <w:lang w:eastAsia="ja-JP"/>
              </w:rPr>
              <w:t>Request / Response</w:t>
            </w:r>
          </w:p>
        </w:tc>
        <w:tc>
          <w:tcPr>
            <w:tcW w:w="1800" w:type="dxa"/>
          </w:tcPr>
          <w:p w14:paraId="1D3CC6A2" w14:textId="77777777" w:rsidR="000C219C" w:rsidRDefault="000C219C" w:rsidP="0085505C">
            <w:pPr>
              <w:pStyle w:val="TAL"/>
              <w:rPr>
                <w:lang w:eastAsia="ja-JP"/>
              </w:rPr>
            </w:pPr>
            <w:r>
              <w:rPr>
                <w:lang w:eastAsia="ja-JP"/>
              </w:rPr>
              <w:t>NWDAF, ADRF</w:t>
            </w:r>
          </w:p>
        </w:tc>
      </w:tr>
      <w:tr w:rsidR="000C219C" w14:paraId="20F8E39E" w14:textId="77777777" w:rsidTr="0085505C">
        <w:tc>
          <w:tcPr>
            <w:tcW w:w="2448" w:type="dxa"/>
            <w:tcBorders>
              <w:top w:val="nil"/>
              <w:bottom w:val="nil"/>
            </w:tcBorders>
            <w:shd w:val="clear" w:color="auto" w:fill="auto"/>
          </w:tcPr>
          <w:p w14:paraId="04AE977B" w14:textId="77777777" w:rsidR="000C219C" w:rsidRDefault="000C219C" w:rsidP="0085505C">
            <w:pPr>
              <w:pStyle w:val="TAL"/>
              <w:rPr>
                <w:lang w:eastAsia="ja-JP"/>
              </w:rPr>
            </w:pPr>
          </w:p>
        </w:tc>
        <w:tc>
          <w:tcPr>
            <w:tcW w:w="3464" w:type="dxa"/>
          </w:tcPr>
          <w:p w14:paraId="38F60853" w14:textId="77777777" w:rsidR="000C219C" w:rsidRDefault="000C219C" w:rsidP="0085505C">
            <w:pPr>
              <w:pStyle w:val="TAL"/>
              <w:rPr>
                <w:lang w:eastAsia="ja-JP"/>
              </w:rPr>
            </w:pPr>
            <w:r>
              <w:rPr>
                <w:lang w:eastAsia="ja-JP"/>
              </w:rPr>
              <w:t>Update</w:t>
            </w:r>
          </w:p>
        </w:tc>
        <w:tc>
          <w:tcPr>
            <w:tcW w:w="1919" w:type="dxa"/>
          </w:tcPr>
          <w:p w14:paraId="51AA2C4C" w14:textId="77777777" w:rsidR="000C219C" w:rsidRDefault="000C219C" w:rsidP="0085505C">
            <w:pPr>
              <w:pStyle w:val="TAL"/>
              <w:rPr>
                <w:lang w:eastAsia="ja-JP"/>
              </w:rPr>
            </w:pPr>
            <w:r>
              <w:rPr>
                <w:lang w:eastAsia="ja-JP"/>
              </w:rPr>
              <w:t>Request / Response</w:t>
            </w:r>
          </w:p>
        </w:tc>
        <w:tc>
          <w:tcPr>
            <w:tcW w:w="1800" w:type="dxa"/>
          </w:tcPr>
          <w:p w14:paraId="087238C7" w14:textId="77777777" w:rsidR="000C219C" w:rsidRDefault="000C219C" w:rsidP="0085505C">
            <w:pPr>
              <w:pStyle w:val="TAL"/>
              <w:rPr>
                <w:lang w:eastAsia="ja-JP"/>
              </w:rPr>
            </w:pPr>
            <w:r>
              <w:rPr>
                <w:lang w:eastAsia="ja-JP"/>
              </w:rPr>
              <w:t>NWDAF, ADRF</w:t>
            </w:r>
          </w:p>
        </w:tc>
      </w:tr>
      <w:tr w:rsidR="000C219C" w14:paraId="76AC5328" w14:textId="77777777" w:rsidTr="0085505C">
        <w:tc>
          <w:tcPr>
            <w:tcW w:w="2448" w:type="dxa"/>
            <w:tcBorders>
              <w:top w:val="nil"/>
              <w:bottom w:val="single" w:sz="4" w:space="0" w:color="auto"/>
            </w:tcBorders>
            <w:shd w:val="clear" w:color="auto" w:fill="auto"/>
          </w:tcPr>
          <w:p w14:paraId="0740D628" w14:textId="77777777" w:rsidR="000C219C" w:rsidRDefault="000C219C" w:rsidP="0085505C">
            <w:pPr>
              <w:pStyle w:val="TAL"/>
              <w:rPr>
                <w:lang w:eastAsia="ja-JP"/>
              </w:rPr>
            </w:pPr>
          </w:p>
        </w:tc>
        <w:tc>
          <w:tcPr>
            <w:tcW w:w="3464" w:type="dxa"/>
          </w:tcPr>
          <w:p w14:paraId="5D646105" w14:textId="77777777" w:rsidR="000C219C" w:rsidRDefault="000C219C" w:rsidP="0085505C">
            <w:pPr>
              <w:pStyle w:val="TAL"/>
              <w:rPr>
                <w:lang w:eastAsia="ja-JP"/>
              </w:rPr>
            </w:pPr>
            <w:r>
              <w:rPr>
                <w:lang w:eastAsia="ja-JP"/>
              </w:rPr>
              <w:t>Deregister</w:t>
            </w:r>
          </w:p>
        </w:tc>
        <w:tc>
          <w:tcPr>
            <w:tcW w:w="1919" w:type="dxa"/>
          </w:tcPr>
          <w:p w14:paraId="6EEAE843" w14:textId="77777777" w:rsidR="000C219C" w:rsidRDefault="000C219C" w:rsidP="0085505C">
            <w:pPr>
              <w:pStyle w:val="TAL"/>
              <w:rPr>
                <w:lang w:eastAsia="ja-JP"/>
              </w:rPr>
            </w:pPr>
            <w:r>
              <w:rPr>
                <w:lang w:eastAsia="ja-JP"/>
              </w:rPr>
              <w:t>Request / Response</w:t>
            </w:r>
          </w:p>
        </w:tc>
        <w:tc>
          <w:tcPr>
            <w:tcW w:w="1800" w:type="dxa"/>
          </w:tcPr>
          <w:p w14:paraId="44DD3E50" w14:textId="77777777" w:rsidR="000C219C" w:rsidRDefault="000C219C" w:rsidP="0085505C">
            <w:pPr>
              <w:pStyle w:val="TAL"/>
              <w:rPr>
                <w:lang w:eastAsia="ja-JP"/>
              </w:rPr>
            </w:pPr>
            <w:r>
              <w:rPr>
                <w:lang w:eastAsia="ja-JP"/>
              </w:rPr>
              <w:t>NWDAF, ADRF</w:t>
            </w:r>
          </w:p>
        </w:tc>
      </w:tr>
    </w:tbl>
    <w:p w14:paraId="4BFF2C67" w14:textId="77777777" w:rsidR="000C219C" w:rsidRDefault="000C219C" w:rsidP="000C219C">
      <w:pPr>
        <w:rPr>
          <w:lang w:eastAsia="ja-JP"/>
        </w:rPr>
      </w:pPr>
    </w:p>
    <w:p w14:paraId="26D68E17" w14:textId="77777777" w:rsidR="000C219C" w:rsidRDefault="000C219C" w:rsidP="000C219C">
      <w:pPr>
        <w:pStyle w:val="12"/>
        <w:rPr>
          <w:color w:val="FF0000"/>
        </w:rPr>
      </w:pPr>
      <w:bookmarkStart w:id="41" w:name="_Toc170187003"/>
      <w:bookmarkEnd w:id="14"/>
      <w:bookmarkEnd w:id="15"/>
      <w:bookmarkEnd w:id="16"/>
      <w:bookmarkEnd w:id="17"/>
      <w:bookmarkEnd w:id="27"/>
      <w:r>
        <w:rPr>
          <w:color w:val="FF0000"/>
        </w:rPr>
        <w:t xml:space="preserve">* * * </w:t>
      </w:r>
      <w:r>
        <w:rPr>
          <w:rFonts w:hint="eastAsia"/>
          <w:color w:val="FF0000"/>
          <w:lang w:eastAsia="zh-CN"/>
        </w:rPr>
        <w:t xml:space="preserve">Next </w:t>
      </w:r>
      <w:r>
        <w:rPr>
          <w:color w:val="FF0000"/>
        </w:rPr>
        <w:t xml:space="preserve">Change * * * </w:t>
      </w:r>
    </w:p>
    <w:p w14:paraId="5E9AB5E1" w14:textId="77777777" w:rsidR="000C219C" w:rsidRDefault="000C219C" w:rsidP="000C219C">
      <w:pPr>
        <w:pStyle w:val="2"/>
        <w:rPr>
          <w:lang w:eastAsia="ja-JP"/>
        </w:rPr>
      </w:pPr>
      <w:bookmarkStart w:id="42" w:name="_Toc177728941"/>
      <w:r>
        <w:rPr>
          <w:lang w:eastAsia="ja-JP"/>
        </w:rPr>
        <w:t>9.1</w:t>
      </w:r>
      <w:r>
        <w:rPr>
          <w:lang w:eastAsia="ja-JP"/>
        </w:rPr>
        <w:tab/>
        <w:t>General</w:t>
      </w:r>
      <w:bookmarkEnd w:id="42"/>
    </w:p>
    <w:p w14:paraId="70405F03" w14:textId="77777777" w:rsidR="000C219C" w:rsidRDefault="000C219C" w:rsidP="000C219C">
      <w:pPr>
        <w:rPr>
          <w:lang w:eastAsia="ja-JP"/>
        </w:rPr>
      </w:pPr>
      <w:r>
        <w:rPr>
          <w:lang w:eastAsia="ja-JP"/>
        </w:rPr>
        <w:t>Table 9.1-1 shows the MFAF services and MFAF service operations.</w:t>
      </w:r>
    </w:p>
    <w:p w14:paraId="7089F3F7" w14:textId="77777777" w:rsidR="000C219C" w:rsidRDefault="000C219C" w:rsidP="000C219C">
      <w:pPr>
        <w:pStyle w:val="TH"/>
        <w:rPr>
          <w:lang w:eastAsia="ja-JP"/>
        </w:rPr>
      </w:pPr>
      <w:bookmarkStart w:id="43" w:name="_CRTable9_11"/>
      <w:r>
        <w:rPr>
          <w:lang w:eastAsia="ja-JP"/>
        </w:rPr>
        <w:t xml:space="preserve">Table </w:t>
      </w:r>
      <w:bookmarkEnd w:id="43"/>
      <w:r>
        <w:rPr>
          <w:lang w:eastAsia="ja-JP"/>
        </w:rPr>
        <w:t>9.1-1: NF services provided by MFAF</w:t>
      </w:r>
    </w:p>
    <w:tbl>
      <w:tblPr>
        <w:tblStyle w:val="af9"/>
        <w:tblW w:w="0" w:type="auto"/>
        <w:tblLook w:val="04A0" w:firstRow="1" w:lastRow="0" w:firstColumn="1" w:lastColumn="0" w:noHBand="0" w:noVBand="1"/>
      </w:tblPr>
      <w:tblGrid>
        <w:gridCol w:w="2688"/>
        <w:gridCol w:w="3239"/>
        <w:gridCol w:w="1908"/>
        <w:gridCol w:w="1794"/>
      </w:tblGrid>
      <w:tr w:rsidR="000C219C" w14:paraId="7D218C60" w14:textId="77777777" w:rsidTr="0085505C">
        <w:tc>
          <w:tcPr>
            <w:tcW w:w="2689" w:type="dxa"/>
            <w:tcBorders>
              <w:bottom w:val="single" w:sz="4" w:space="0" w:color="auto"/>
            </w:tcBorders>
          </w:tcPr>
          <w:p w14:paraId="776150ED" w14:textId="77777777" w:rsidR="000C219C" w:rsidRDefault="000C219C" w:rsidP="0085505C">
            <w:pPr>
              <w:pStyle w:val="TAH"/>
              <w:rPr>
                <w:lang w:eastAsia="ja-JP"/>
              </w:rPr>
            </w:pPr>
            <w:r>
              <w:rPr>
                <w:lang w:eastAsia="ja-JP"/>
              </w:rPr>
              <w:t>Service Name</w:t>
            </w:r>
          </w:p>
        </w:tc>
        <w:tc>
          <w:tcPr>
            <w:tcW w:w="3240" w:type="dxa"/>
          </w:tcPr>
          <w:p w14:paraId="6B6A7A39" w14:textId="77777777" w:rsidR="000C219C" w:rsidRDefault="000C219C" w:rsidP="0085505C">
            <w:pPr>
              <w:pStyle w:val="TAH"/>
              <w:rPr>
                <w:lang w:eastAsia="ja-JP"/>
              </w:rPr>
            </w:pPr>
            <w:r>
              <w:rPr>
                <w:lang w:eastAsia="ja-JP"/>
              </w:rPr>
              <w:t>Service Operations</w:t>
            </w:r>
          </w:p>
        </w:tc>
        <w:tc>
          <w:tcPr>
            <w:tcW w:w="1908" w:type="dxa"/>
          </w:tcPr>
          <w:p w14:paraId="6EDFCCB9" w14:textId="77777777" w:rsidR="000C219C" w:rsidRDefault="000C219C" w:rsidP="0085505C">
            <w:pPr>
              <w:pStyle w:val="TAH"/>
              <w:rPr>
                <w:lang w:eastAsia="ja-JP"/>
              </w:rPr>
            </w:pPr>
            <w:r>
              <w:rPr>
                <w:lang w:eastAsia="ja-JP"/>
              </w:rPr>
              <w:t>Operation Semantics</w:t>
            </w:r>
          </w:p>
        </w:tc>
        <w:tc>
          <w:tcPr>
            <w:tcW w:w="1794" w:type="dxa"/>
          </w:tcPr>
          <w:p w14:paraId="1ABDC454" w14:textId="77777777" w:rsidR="000C219C" w:rsidRDefault="000C219C" w:rsidP="0085505C">
            <w:pPr>
              <w:pStyle w:val="TAH"/>
              <w:rPr>
                <w:lang w:eastAsia="ja-JP"/>
              </w:rPr>
            </w:pPr>
            <w:r>
              <w:rPr>
                <w:lang w:eastAsia="ja-JP"/>
              </w:rPr>
              <w:t>Example Consumer(s)</w:t>
            </w:r>
          </w:p>
        </w:tc>
      </w:tr>
      <w:tr w:rsidR="000C219C" w14:paraId="41D8AF56" w14:textId="77777777" w:rsidTr="0085505C">
        <w:tc>
          <w:tcPr>
            <w:tcW w:w="2689" w:type="dxa"/>
            <w:tcBorders>
              <w:bottom w:val="nil"/>
            </w:tcBorders>
            <w:shd w:val="clear" w:color="auto" w:fill="auto"/>
          </w:tcPr>
          <w:p w14:paraId="0B13321E" w14:textId="77777777" w:rsidR="000C219C" w:rsidRDefault="000C219C" w:rsidP="0085505C">
            <w:pPr>
              <w:pStyle w:val="TAL"/>
              <w:rPr>
                <w:lang w:eastAsia="ja-JP"/>
              </w:rPr>
            </w:pPr>
            <w:r>
              <w:rPr>
                <w:lang w:eastAsia="ja-JP"/>
              </w:rPr>
              <w:t>Nmfaf_3daDataManagement</w:t>
            </w:r>
          </w:p>
        </w:tc>
        <w:tc>
          <w:tcPr>
            <w:tcW w:w="3240" w:type="dxa"/>
          </w:tcPr>
          <w:p w14:paraId="7A766A75" w14:textId="77777777" w:rsidR="000C219C" w:rsidRDefault="000C219C" w:rsidP="0085505C">
            <w:pPr>
              <w:pStyle w:val="TAL"/>
              <w:rPr>
                <w:lang w:eastAsia="ja-JP"/>
              </w:rPr>
            </w:pPr>
            <w:r>
              <w:rPr>
                <w:lang w:eastAsia="ja-JP"/>
              </w:rPr>
              <w:t>Configure</w:t>
            </w:r>
          </w:p>
        </w:tc>
        <w:tc>
          <w:tcPr>
            <w:tcW w:w="1908" w:type="dxa"/>
          </w:tcPr>
          <w:p w14:paraId="2BDF083C" w14:textId="77777777" w:rsidR="000C219C" w:rsidRDefault="000C219C" w:rsidP="0085505C">
            <w:pPr>
              <w:pStyle w:val="TAL"/>
              <w:rPr>
                <w:lang w:eastAsia="ja-JP"/>
              </w:rPr>
            </w:pPr>
            <w:r>
              <w:rPr>
                <w:lang w:eastAsia="ja-JP"/>
              </w:rPr>
              <w:t>Request / Response</w:t>
            </w:r>
          </w:p>
        </w:tc>
        <w:tc>
          <w:tcPr>
            <w:tcW w:w="1794" w:type="dxa"/>
          </w:tcPr>
          <w:p w14:paraId="264BB7D8" w14:textId="77777777" w:rsidR="000C219C" w:rsidRDefault="000C219C" w:rsidP="0085505C">
            <w:pPr>
              <w:pStyle w:val="TAL"/>
              <w:rPr>
                <w:lang w:eastAsia="ja-JP"/>
              </w:rPr>
            </w:pPr>
            <w:r>
              <w:rPr>
                <w:lang w:eastAsia="ja-JP"/>
              </w:rPr>
              <w:t>DCCF, NWDAF</w:t>
            </w:r>
          </w:p>
        </w:tc>
      </w:tr>
      <w:tr w:rsidR="000C219C" w14:paraId="682E1F19" w14:textId="77777777" w:rsidTr="0085505C">
        <w:tc>
          <w:tcPr>
            <w:tcW w:w="2689" w:type="dxa"/>
            <w:tcBorders>
              <w:top w:val="nil"/>
              <w:bottom w:val="single" w:sz="4" w:space="0" w:color="auto"/>
            </w:tcBorders>
            <w:shd w:val="clear" w:color="auto" w:fill="auto"/>
          </w:tcPr>
          <w:p w14:paraId="30CB563A" w14:textId="77777777" w:rsidR="000C219C" w:rsidRDefault="000C219C" w:rsidP="0085505C">
            <w:pPr>
              <w:pStyle w:val="TAL"/>
              <w:rPr>
                <w:lang w:eastAsia="ja-JP"/>
              </w:rPr>
            </w:pPr>
          </w:p>
        </w:tc>
        <w:tc>
          <w:tcPr>
            <w:tcW w:w="3240" w:type="dxa"/>
          </w:tcPr>
          <w:p w14:paraId="03B7BCB3" w14:textId="77777777" w:rsidR="000C219C" w:rsidRDefault="000C219C" w:rsidP="0085505C">
            <w:pPr>
              <w:pStyle w:val="TAL"/>
              <w:rPr>
                <w:lang w:eastAsia="ja-JP"/>
              </w:rPr>
            </w:pPr>
            <w:proofErr w:type="spellStart"/>
            <w:r>
              <w:rPr>
                <w:lang w:eastAsia="ja-JP"/>
              </w:rPr>
              <w:t>Deconfigure</w:t>
            </w:r>
            <w:proofErr w:type="spellEnd"/>
          </w:p>
        </w:tc>
        <w:tc>
          <w:tcPr>
            <w:tcW w:w="1908" w:type="dxa"/>
          </w:tcPr>
          <w:p w14:paraId="3ACED966" w14:textId="77777777" w:rsidR="000C219C" w:rsidRDefault="000C219C" w:rsidP="0085505C">
            <w:pPr>
              <w:pStyle w:val="TAL"/>
              <w:rPr>
                <w:lang w:eastAsia="ja-JP"/>
              </w:rPr>
            </w:pPr>
            <w:r>
              <w:rPr>
                <w:lang w:eastAsia="ja-JP"/>
              </w:rPr>
              <w:t>Request / Response</w:t>
            </w:r>
          </w:p>
        </w:tc>
        <w:tc>
          <w:tcPr>
            <w:tcW w:w="1794" w:type="dxa"/>
          </w:tcPr>
          <w:p w14:paraId="2C76E4A3" w14:textId="77777777" w:rsidR="000C219C" w:rsidRDefault="000C219C" w:rsidP="0085505C">
            <w:pPr>
              <w:pStyle w:val="TAL"/>
              <w:rPr>
                <w:lang w:eastAsia="ja-JP"/>
              </w:rPr>
            </w:pPr>
            <w:r>
              <w:rPr>
                <w:lang w:eastAsia="ja-JP"/>
              </w:rPr>
              <w:t>DCCF, NWDAF</w:t>
            </w:r>
          </w:p>
        </w:tc>
      </w:tr>
      <w:tr w:rsidR="000C219C" w14:paraId="62FF65E9" w14:textId="77777777" w:rsidTr="0085505C">
        <w:tc>
          <w:tcPr>
            <w:tcW w:w="2689" w:type="dxa"/>
            <w:tcBorders>
              <w:top w:val="single" w:sz="4" w:space="0" w:color="auto"/>
              <w:bottom w:val="nil"/>
            </w:tcBorders>
            <w:shd w:val="clear" w:color="auto" w:fill="auto"/>
          </w:tcPr>
          <w:p w14:paraId="4C6BF2C6" w14:textId="77777777" w:rsidR="000C219C" w:rsidRDefault="000C219C" w:rsidP="0085505C">
            <w:pPr>
              <w:pStyle w:val="TAL"/>
              <w:rPr>
                <w:lang w:eastAsia="ja-JP"/>
              </w:rPr>
            </w:pPr>
            <w:r>
              <w:rPr>
                <w:lang w:eastAsia="ja-JP"/>
              </w:rPr>
              <w:t>Nmfaf_3caDataManagement</w:t>
            </w:r>
          </w:p>
        </w:tc>
        <w:tc>
          <w:tcPr>
            <w:tcW w:w="3240" w:type="dxa"/>
          </w:tcPr>
          <w:p w14:paraId="644D76F6" w14:textId="77777777" w:rsidR="000C219C" w:rsidRDefault="000C219C" w:rsidP="0085505C">
            <w:pPr>
              <w:pStyle w:val="TAL"/>
              <w:rPr>
                <w:lang w:eastAsia="ja-JP"/>
              </w:rPr>
            </w:pPr>
            <w:r>
              <w:rPr>
                <w:lang w:eastAsia="ja-JP"/>
              </w:rPr>
              <w:t>Notify</w:t>
            </w:r>
          </w:p>
        </w:tc>
        <w:tc>
          <w:tcPr>
            <w:tcW w:w="1908" w:type="dxa"/>
          </w:tcPr>
          <w:p w14:paraId="0AD99DD4" w14:textId="77777777" w:rsidR="000C219C" w:rsidRDefault="000C219C" w:rsidP="0085505C">
            <w:pPr>
              <w:pStyle w:val="TAL"/>
              <w:rPr>
                <w:lang w:eastAsia="ja-JP"/>
              </w:rPr>
            </w:pPr>
            <w:r>
              <w:rPr>
                <w:lang w:eastAsia="ja-JP"/>
              </w:rPr>
              <w:t>Subscribe / Notify</w:t>
            </w:r>
          </w:p>
        </w:tc>
        <w:tc>
          <w:tcPr>
            <w:tcW w:w="1794" w:type="dxa"/>
          </w:tcPr>
          <w:p w14:paraId="5988750D" w14:textId="14C486EB" w:rsidR="000C219C" w:rsidRDefault="000C219C" w:rsidP="0085505C">
            <w:pPr>
              <w:pStyle w:val="TAL"/>
              <w:rPr>
                <w:lang w:eastAsia="ja-JP"/>
              </w:rPr>
            </w:pPr>
            <w:r>
              <w:rPr>
                <w:lang w:eastAsia="ja-JP"/>
              </w:rPr>
              <w:t xml:space="preserve">NWDAF, PCF, NSSF, AMF, SMF, NEF, AF, </w:t>
            </w:r>
            <w:proofErr w:type="gramStart"/>
            <w:r>
              <w:rPr>
                <w:lang w:eastAsia="ja-JP"/>
              </w:rPr>
              <w:t>ADRF</w:t>
            </w:r>
            <w:ins w:id="44" w:author="vivo 1" w:date="2024-09-30T14:09:00Z">
              <w:r>
                <w:rPr>
                  <w:rFonts w:eastAsiaTheme="minorEastAsia" w:hint="eastAsia"/>
                  <w:lang w:eastAsia="zh-CN"/>
                </w:rPr>
                <w:t>,  LMF</w:t>
              </w:r>
            </w:ins>
            <w:proofErr w:type="gramEnd"/>
          </w:p>
        </w:tc>
      </w:tr>
      <w:tr w:rsidR="000C219C" w:rsidRPr="00640BA6" w14:paraId="0EEC47B2" w14:textId="77777777" w:rsidTr="0085505C">
        <w:tc>
          <w:tcPr>
            <w:tcW w:w="2689" w:type="dxa"/>
            <w:tcBorders>
              <w:top w:val="nil"/>
              <w:bottom w:val="single" w:sz="4" w:space="0" w:color="auto"/>
            </w:tcBorders>
            <w:shd w:val="clear" w:color="auto" w:fill="auto"/>
          </w:tcPr>
          <w:p w14:paraId="7AF594F3" w14:textId="77777777" w:rsidR="000C219C" w:rsidRDefault="000C219C" w:rsidP="0085505C">
            <w:pPr>
              <w:pStyle w:val="TAL"/>
              <w:rPr>
                <w:lang w:eastAsia="ja-JP"/>
              </w:rPr>
            </w:pPr>
          </w:p>
        </w:tc>
        <w:tc>
          <w:tcPr>
            <w:tcW w:w="3240" w:type="dxa"/>
          </w:tcPr>
          <w:p w14:paraId="3A603167" w14:textId="77777777" w:rsidR="000C219C" w:rsidRDefault="000C219C" w:rsidP="0085505C">
            <w:pPr>
              <w:pStyle w:val="TAL"/>
              <w:rPr>
                <w:lang w:eastAsia="ja-JP"/>
              </w:rPr>
            </w:pPr>
            <w:r>
              <w:rPr>
                <w:lang w:eastAsia="ja-JP"/>
              </w:rPr>
              <w:t>Fetch</w:t>
            </w:r>
          </w:p>
        </w:tc>
        <w:tc>
          <w:tcPr>
            <w:tcW w:w="1908" w:type="dxa"/>
          </w:tcPr>
          <w:p w14:paraId="17541177" w14:textId="77777777" w:rsidR="000C219C" w:rsidRDefault="000C219C" w:rsidP="0085505C">
            <w:pPr>
              <w:pStyle w:val="TAL"/>
              <w:rPr>
                <w:lang w:eastAsia="ja-JP"/>
              </w:rPr>
            </w:pPr>
            <w:r>
              <w:rPr>
                <w:lang w:eastAsia="ja-JP"/>
              </w:rPr>
              <w:t>Request / Response</w:t>
            </w:r>
          </w:p>
        </w:tc>
        <w:tc>
          <w:tcPr>
            <w:tcW w:w="1794" w:type="dxa"/>
          </w:tcPr>
          <w:p w14:paraId="0F2EBBEE" w14:textId="72AAEF8E" w:rsidR="000C219C" w:rsidRDefault="000C219C" w:rsidP="0085505C">
            <w:pPr>
              <w:pStyle w:val="TAL"/>
              <w:rPr>
                <w:lang w:eastAsia="ja-JP"/>
              </w:rPr>
            </w:pPr>
            <w:r>
              <w:rPr>
                <w:lang w:eastAsia="ja-JP"/>
              </w:rPr>
              <w:t>NWDAF, PCF, NSSF, AMF, SMF, NEF, AF, ADRF</w:t>
            </w:r>
            <w:ins w:id="45" w:author="vivo 1" w:date="2024-09-30T14:09:00Z">
              <w:r>
                <w:rPr>
                  <w:rFonts w:eastAsiaTheme="minorEastAsia" w:hint="eastAsia"/>
                  <w:lang w:eastAsia="zh-CN"/>
                </w:rPr>
                <w:t>, LMF</w:t>
              </w:r>
            </w:ins>
          </w:p>
        </w:tc>
      </w:tr>
    </w:tbl>
    <w:p w14:paraId="73448606" w14:textId="77777777" w:rsidR="000C219C" w:rsidRDefault="000C219C" w:rsidP="00EA6BBB">
      <w:pPr>
        <w:pStyle w:val="B1"/>
        <w:rPr>
          <w:lang w:eastAsia="zh-CN"/>
        </w:rPr>
      </w:pPr>
    </w:p>
    <w:bookmarkEnd w:id="41"/>
    <w:p w14:paraId="73F93FBC" w14:textId="6B299F2A" w:rsidR="00392659" w:rsidRPr="00B9265D" w:rsidRDefault="00F94CBD" w:rsidP="00B9265D">
      <w:pPr>
        <w:pStyle w:val="12"/>
        <w:rPr>
          <w:color w:val="FF0000"/>
          <w:lang w:eastAsia="zh-CN"/>
        </w:rPr>
      </w:pPr>
      <w:r>
        <w:rPr>
          <w:color w:val="FF0000"/>
        </w:rPr>
        <w:t xml:space="preserve">* * * End of Change * * * </w:t>
      </w:r>
    </w:p>
    <w:sectPr w:rsidR="00392659" w:rsidRPr="00B9265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F6D54D" w14:textId="77777777" w:rsidR="0031443E" w:rsidRDefault="0031443E">
      <w:r>
        <w:separator/>
      </w:r>
    </w:p>
  </w:endnote>
  <w:endnote w:type="continuationSeparator" w:id="0">
    <w:p w14:paraId="137277A6" w14:textId="77777777" w:rsidR="0031443E" w:rsidRDefault="003144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59A2D5" w14:textId="77777777" w:rsidR="0031443E" w:rsidRDefault="0031443E">
      <w:r>
        <w:separator/>
      </w:r>
    </w:p>
  </w:footnote>
  <w:footnote w:type="continuationSeparator" w:id="0">
    <w:p w14:paraId="76A84EFF" w14:textId="77777777" w:rsidR="0031443E" w:rsidRDefault="003144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5E9"/>
    <w:multiLevelType w:val="hybridMultilevel"/>
    <w:tmpl w:val="974CE002"/>
    <w:lvl w:ilvl="0" w:tplc="9DAC4A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15:restartNumberingAfterBreak="0">
    <w:nsid w:val="154F3285"/>
    <w:multiLevelType w:val="hybridMultilevel"/>
    <w:tmpl w:val="1B6074CA"/>
    <w:lvl w:ilvl="0" w:tplc="9BAA5E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1526D1E"/>
    <w:multiLevelType w:val="hybridMultilevel"/>
    <w:tmpl w:val="A18AC124"/>
    <w:lvl w:ilvl="0" w:tplc="4E940DDA">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5625118"/>
    <w:multiLevelType w:val="hybridMultilevel"/>
    <w:tmpl w:val="0B7C0A80"/>
    <w:lvl w:ilvl="0" w:tplc="4B22C9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2DD6251F"/>
    <w:multiLevelType w:val="hybridMultilevel"/>
    <w:tmpl w:val="717CFDFA"/>
    <w:lvl w:ilvl="0" w:tplc="75C812B8">
      <w:start w:val="5"/>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FE0060"/>
    <w:multiLevelType w:val="hybridMultilevel"/>
    <w:tmpl w:val="2E4C7DCC"/>
    <w:lvl w:ilvl="0" w:tplc="8016295C">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535CDB"/>
    <w:multiLevelType w:val="hybridMultilevel"/>
    <w:tmpl w:val="7EB0BD54"/>
    <w:lvl w:ilvl="0" w:tplc="A9DE2F0E">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A1552E"/>
    <w:multiLevelType w:val="hybridMultilevel"/>
    <w:tmpl w:val="91061E7C"/>
    <w:lvl w:ilvl="0" w:tplc="186C2F7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5C2F42AD"/>
    <w:multiLevelType w:val="hybridMultilevel"/>
    <w:tmpl w:val="8F02CF0C"/>
    <w:lvl w:ilvl="0" w:tplc="C4745306">
      <w:start w:val="1"/>
      <w:numFmt w:val="decimal"/>
      <w:lvlText w:val="%1."/>
      <w:lvlJc w:val="left"/>
      <w:pPr>
        <w:ind w:left="644" w:hanging="360"/>
      </w:pPr>
      <w:rPr>
        <w:rFonts w:eastAsia="等线" w:cs="Arial"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1612069"/>
    <w:multiLevelType w:val="hybridMultilevel"/>
    <w:tmpl w:val="B3100A02"/>
    <w:lvl w:ilvl="0" w:tplc="5A12BA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6DDA07CE"/>
    <w:multiLevelType w:val="hybridMultilevel"/>
    <w:tmpl w:val="FEE09064"/>
    <w:lvl w:ilvl="0" w:tplc="0790742A">
      <w:start w:val="2023"/>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73EC71FF"/>
    <w:multiLevelType w:val="hybridMultilevel"/>
    <w:tmpl w:val="9C54B2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8"/>
  </w:num>
  <w:num w:numId="3">
    <w:abstractNumId w:val="2"/>
  </w:num>
  <w:num w:numId="4">
    <w:abstractNumId w:val="11"/>
  </w:num>
  <w:num w:numId="5">
    <w:abstractNumId w:val="4"/>
  </w:num>
  <w:num w:numId="6">
    <w:abstractNumId w:val="14"/>
  </w:num>
  <w:num w:numId="7">
    <w:abstractNumId w:val="3"/>
  </w:num>
  <w:num w:numId="8">
    <w:abstractNumId w:val="6"/>
  </w:num>
  <w:num w:numId="9">
    <w:abstractNumId w:val="9"/>
  </w:num>
  <w:num w:numId="10">
    <w:abstractNumId w:val="0"/>
  </w:num>
  <w:num w:numId="11">
    <w:abstractNumId w:val="5"/>
  </w:num>
  <w:num w:numId="12">
    <w:abstractNumId w:val="10"/>
  </w:num>
  <w:num w:numId="13">
    <w:abstractNumId w:val="12"/>
  </w:num>
  <w:num w:numId="14">
    <w:abstractNumId w:val="16"/>
  </w:num>
  <w:num w:numId="15">
    <w:abstractNumId w:val="15"/>
  </w:num>
  <w:num w:numId="16">
    <w:abstractNumId w:val="7"/>
  </w:num>
  <w:num w:numId="17">
    <w:abstractNumId w:val="17"/>
  </w:num>
  <w:num w:numId="1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 1">
    <w15:presenceInfo w15:providerId="None" w15:userId="vivo 1"/>
  </w15:person>
  <w15:person w15:author="vivo-r01">
    <w15:presenceInfo w15:providerId="None" w15:userId="vivo-r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O3NLMwtzA3MDQwMjdW0lEKTi0uzszPAykwNKwFANT+qEktAAAA"/>
  </w:docVars>
  <w:rsids>
    <w:rsidRoot w:val="00022E4A"/>
    <w:rsid w:val="00000602"/>
    <w:rsid w:val="00000FD3"/>
    <w:rsid w:val="0000359B"/>
    <w:rsid w:val="000040F6"/>
    <w:rsid w:val="00006215"/>
    <w:rsid w:val="00010C97"/>
    <w:rsid w:val="00013DAB"/>
    <w:rsid w:val="000147EF"/>
    <w:rsid w:val="00022964"/>
    <w:rsid w:val="00022E4A"/>
    <w:rsid w:val="0002326F"/>
    <w:rsid w:val="00027251"/>
    <w:rsid w:val="000277C4"/>
    <w:rsid w:val="000317C8"/>
    <w:rsid w:val="00031A95"/>
    <w:rsid w:val="00034240"/>
    <w:rsid w:val="000409EB"/>
    <w:rsid w:val="00042EFE"/>
    <w:rsid w:val="0004506A"/>
    <w:rsid w:val="00046561"/>
    <w:rsid w:val="00053717"/>
    <w:rsid w:val="00053A8B"/>
    <w:rsid w:val="00054986"/>
    <w:rsid w:val="000555B7"/>
    <w:rsid w:val="0005779B"/>
    <w:rsid w:val="00057ECA"/>
    <w:rsid w:val="00062097"/>
    <w:rsid w:val="00065F20"/>
    <w:rsid w:val="00072455"/>
    <w:rsid w:val="000751FA"/>
    <w:rsid w:val="00076303"/>
    <w:rsid w:val="000778D9"/>
    <w:rsid w:val="000820A6"/>
    <w:rsid w:val="00083497"/>
    <w:rsid w:val="00084374"/>
    <w:rsid w:val="0008466C"/>
    <w:rsid w:val="00084A5F"/>
    <w:rsid w:val="00090042"/>
    <w:rsid w:val="00091DC5"/>
    <w:rsid w:val="000927F5"/>
    <w:rsid w:val="000947F4"/>
    <w:rsid w:val="000951B9"/>
    <w:rsid w:val="0009555B"/>
    <w:rsid w:val="00095A90"/>
    <w:rsid w:val="000976FF"/>
    <w:rsid w:val="00097EC2"/>
    <w:rsid w:val="000A164F"/>
    <w:rsid w:val="000A18FD"/>
    <w:rsid w:val="000A401C"/>
    <w:rsid w:val="000A4EB9"/>
    <w:rsid w:val="000A54A5"/>
    <w:rsid w:val="000A6394"/>
    <w:rsid w:val="000A69BE"/>
    <w:rsid w:val="000A6B8F"/>
    <w:rsid w:val="000B0A14"/>
    <w:rsid w:val="000B165C"/>
    <w:rsid w:val="000B173F"/>
    <w:rsid w:val="000B1F63"/>
    <w:rsid w:val="000B354E"/>
    <w:rsid w:val="000B7FED"/>
    <w:rsid w:val="000C038A"/>
    <w:rsid w:val="000C1026"/>
    <w:rsid w:val="000C219C"/>
    <w:rsid w:val="000C612F"/>
    <w:rsid w:val="000C6598"/>
    <w:rsid w:val="000C7852"/>
    <w:rsid w:val="000C796E"/>
    <w:rsid w:val="000C7E56"/>
    <w:rsid w:val="000D0C96"/>
    <w:rsid w:val="000D27AB"/>
    <w:rsid w:val="000D27C1"/>
    <w:rsid w:val="000D44B3"/>
    <w:rsid w:val="000D53E5"/>
    <w:rsid w:val="000E40A5"/>
    <w:rsid w:val="000E5B1A"/>
    <w:rsid w:val="000F1F74"/>
    <w:rsid w:val="000F5F16"/>
    <w:rsid w:val="000F7990"/>
    <w:rsid w:val="00102589"/>
    <w:rsid w:val="00102AEE"/>
    <w:rsid w:val="00105486"/>
    <w:rsid w:val="00116D10"/>
    <w:rsid w:val="0011728C"/>
    <w:rsid w:val="001176A5"/>
    <w:rsid w:val="00120CC1"/>
    <w:rsid w:val="0012123B"/>
    <w:rsid w:val="0012235C"/>
    <w:rsid w:val="00126225"/>
    <w:rsid w:val="00126585"/>
    <w:rsid w:val="0012679C"/>
    <w:rsid w:val="00126F14"/>
    <w:rsid w:val="00130B7C"/>
    <w:rsid w:val="00130E5D"/>
    <w:rsid w:val="00131D52"/>
    <w:rsid w:val="00133113"/>
    <w:rsid w:val="001338B6"/>
    <w:rsid w:val="00133967"/>
    <w:rsid w:val="001350F0"/>
    <w:rsid w:val="00137A69"/>
    <w:rsid w:val="00140B45"/>
    <w:rsid w:val="001444F4"/>
    <w:rsid w:val="00145D43"/>
    <w:rsid w:val="0015035D"/>
    <w:rsid w:val="00153A22"/>
    <w:rsid w:val="00155641"/>
    <w:rsid w:val="00155D22"/>
    <w:rsid w:val="00160A27"/>
    <w:rsid w:val="0016356F"/>
    <w:rsid w:val="00163D28"/>
    <w:rsid w:val="00165392"/>
    <w:rsid w:val="00165CA4"/>
    <w:rsid w:val="00166AC6"/>
    <w:rsid w:val="001703B0"/>
    <w:rsid w:val="0017272F"/>
    <w:rsid w:val="001736EC"/>
    <w:rsid w:val="00175A6D"/>
    <w:rsid w:val="00181214"/>
    <w:rsid w:val="00181D65"/>
    <w:rsid w:val="001827E1"/>
    <w:rsid w:val="00183210"/>
    <w:rsid w:val="00186893"/>
    <w:rsid w:val="00187FF2"/>
    <w:rsid w:val="00190B5A"/>
    <w:rsid w:val="00191D18"/>
    <w:rsid w:val="00192C46"/>
    <w:rsid w:val="00195023"/>
    <w:rsid w:val="001A08B3"/>
    <w:rsid w:val="001A10CD"/>
    <w:rsid w:val="001A3EA3"/>
    <w:rsid w:val="001A4FB6"/>
    <w:rsid w:val="001A573F"/>
    <w:rsid w:val="001A5EFA"/>
    <w:rsid w:val="001A79FC"/>
    <w:rsid w:val="001A7B60"/>
    <w:rsid w:val="001B0F21"/>
    <w:rsid w:val="001B1DE0"/>
    <w:rsid w:val="001B1EC7"/>
    <w:rsid w:val="001B244E"/>
    <w:rsid w:val="001B52F0"/>
    <w:rsid w:val="001B63AE"/>
    <w:rsid w:val="001B7A65"/>
    <w:rsid w:val="001B7CC2"/>
    <w:rsid w:val="001C01E4"/>
    <w:rsid w:val="001C4B3B"/>
    <w:rsid w:val="001C4E4D"/>
    <w:rsid w:val="001C4F9D"/>
    <w:rsid w:val="001D55CF"/>
    <w:rsid w:val="001D5C4B"/>
    <w:rsid w:val="001D5FEB"/>
    <w:rsid w:val="001D6B9D"/>
    <w:rsid w:val="001D6DE3"/>
    <w:rsid w:val="001D75D3"/>
    <w:rsid w:val="001D7798"/>
    <w:rsid w:val="001E0D0B"/>
    <w:rsid w:val="001E37E3"/>
    <w:rsid w:val="001E3CAC"/>
    <w:rsid w:val="001E41F3"/>
    <w:rsid w:val="001E4B00"/>
    <w:rsid w:val="001E7365"/>
    <w:rsid w:val="001E7D82"/>
    <w:rsid w:val="001E7DE8"/>
    <w:rsid w:val="001F25A0"/>
    <w:rsid w:val="001F2EE1"/>
    <w:rsid w:val="001F3D2C"/>
    <w:rsid w:val="001F4BD6"/>
    <w:rsid w:val="001F7385"/>
    <w:rsid w:val="00203737"/>
    <w:rsid w:val="002076B2"/>
    <w:rsid w:val="0021220D"/>
    <w:rsid w:val="0021319C"/>
    <w:rsid w:val="00217A74"/>
    <w:rsid w:val="002216C1"/>
    <w:rsid w:val="0022211D"/>
    <w:rsid w:val="00223499"/>
    <w:rsid w:val="002243ED"/>
    <w:rsid w:val="002247CB"/>
    <w:rsid w:val="00225E1B"/>
    <w:rsid w:val="00225E5E"/>
    <w:rsid w:val="002266A1"/>
    <w:rsid w:val="00227FA0"/>
    <w:rsid w:val="00235661"/>
    <w:rsid w:val="00237608"/>
    <w:rsid w:val="00243DCA"/>
    <w:rsid w:val="002462F5"/>
    <w:rsid w:val="00247C0D"/>
    <w:rsid w:val="00250277"/>
    <w:rsid w:val="002517FF"/>
    <w:rsid w:val="00255EE2"/>
    <w:rsid w:val="0025659C"/>
    <w:rsid w:val="00256E8D"/>
    <w:rsid w:val="0026004D"/>
    <w:rsid w:val="002640DD"/>
    <w:rsid w:val="002673C9"/>
    <w:rsid w:val="00270626"/>
    <w:rsid w:val="00270BA0"/>
    <w:rsid w:val="002722DE"/>
    <w:rsid w:val="00272444"/>
    <w:rsid w:val="00275D12"/>
    <w:rsid w:val="00277345"/>
    <w:rsid w:val="00282004"/>
    <w:rsid w:val="002837FD"/>
    <w:rsid w:val="00284FEB"/>
    <w:rsid w:val="002860C4"/>
    <w:rsid w:val="002868BB"/>
    <w:rsid w:val="00290AA0"/>
    <w:rsid w:val="00291BC2"/>
    <w:rsid w:val="00291EB2"/>
    <w:rsid w:val="00294272"/>
    <w:rsid w:val="00296764"/>
    <w:rsid w:val="00297C3E"/>
    <w:rsid w:val="00297E72"/>
    <w:rsid w:val="002A6C20"/>
    <w:rsid w:val="002B2393"/>
    <w:rsid w:val="002B2EA1"/>
    <w:rsid w:val="002B5741"/>
    <w:rsid w:val="002B7723"/>
    <w:rsid w:val="002C37C4"/>
    <w:rsid w:val="002C445D"/>
    <w:rsid w:val="002C7F4B"/>
    <w:rsid w:val="002D597E"/>
    <w:rsid w:val="002D76C2"/>
    <w:rsid w:val="002D772C"/>
    <w:rsid w:val="002E472E"/>
    <w:rsid w:val="002E69FC"/>
    <w:rsid w:val="002E7D9C"/>
    <w:rsid w:val="002F048B"/>
    <w:rsid w:val="002F2883"/>
    <w:rsid w:val="002F692C"/>
    <w:rsid w:val="00301423"/>
    <w:rsid w:val="00301F04"/>
    <w:rsid w:val="00303A4D"/>
    <w:rsid w:val="00305304"/>
    <w:rsid w:val="00305409"/>
    <w:rsid w:val="003067BC"/>
    <w:rsid w:val="003071EF"/>
    <w:rsid w:val="0031084C"/>
    <w:rsid w:val="003111C0"/>
    <w:rsid w:val="0031271F"/>
    <w:rsid w:val="00312AED"/>
    <w:rsid w:val="0031313F"/>
    <w:rsid w:val="0031443E"/>
    <w:rsid w:val="0032111F"/>
    <w:rsid w:val="003216EB"/>
    <w:rsid w:val="003231C1"/>
    <w:rsid w:val="00323DC3"/>
    <w:rsid w:val="0032509F"/>
    <w:rsid w:val="00334110"/>
    <w:rsid w:val="003470CE"/>
    <w:rsid w:val="00351E1A"/>
    <w:rsid w:val="003523EC"/>
    <w:rsid w:val="00360599"/>
    <w:rsid w:val="003609EF"/>
    <w:rsid w:val="00360BD5"/>
    <w:rsid w:val="00360E59"/>
    <w:rsid w:val="00361829"/>
    <w:rsid w:val="0036231A"/>
    <w:rsid w:val="00363D19"/>
    <w:rsid w:val="0036410B"/>
    <w:rsid w:val="00371317"/>
    <w:rsid w:val="003717D4"/>
    <w:rsid w:val="00372778"/>
    <w:rsid w:val="00374C45"/>
    <w:rsid w:val="00374DD4"/>
    <w:rsid w:val="003765E2"/>
    <w:rsid w:val="00377DB8"/>
    <w:rsid w:val="00381B4B"/>
    <w:rsid w:val="00381ED2"/>
    <w:rsid w:val="003825CE"/>
    <w:rsid w:val="00384AB9"/>
    <w:rsid w:val="00384C6F"/>
    <w:rsid w:val="00390CCC"/>
    <w:rsid w:val="00392421"/>
    <w:rsid w:val="00392659"/>
    <w:rsid w:val="0039459D"/>
    <w:rsid w:val="0039479D"/>
    <w:rsid w:val="00395EAD"/>
    <w:rsid w:val="003963FC"/>
    <w:rsid w:val="003A183B"/>
    <w:rsid w:val="003A2056"/>
    <w:rsid w:val="003A33E0"/>
    <w:rsid w:val="003A3502"/>
    <w:rsid w:val="003A51DE"/>
    <w:rsid w:val="003A535E"/>
    <w:rsid w:val="003A5AC1"/>
    <w:rsid w:val="003B53FB"/>
    <w:rsid w:val="003B6C76"/>
    <w:rsid w:val="003C146E"/>
    <w:rsid w:val="003C172A"/>
    <w:rsid w:val="003D4B9F"/>
    <w:rsid w:val="003D5031"/>
    <w:rsid w:val="003D66E4"/>
    <w:rsid w:val="003D747A"/>
    <w:rsid w:val="003E1A36"/>
    <w:rsid w:val="003E570F"/>
    <w:rsid w:val="003E7F5A"/>
    <w:rsid w:val="003F0E97"/>
    <w:rsid w:val="003F255D"/>
    <w:rsid w:val="003F3046"/>
    <w:rsid w:val="003F35B8"/>
    <w:rsid w:val="003F375C"/>
    <w:rsid w:val="003F73A6"/>
    <w:rsid w:val="004008A3"/>
    <w:rsid w:val="00400B50"/>
    <w:rsid w:val="00400FEA"/>
    <w:rsid w:val="00401B6F"/>
    <w:rsid w:val="00405952"/>
    <w:rsid w:val="00407410"/>
    <w:rsid w:val="004076AE"/>
    <w:rsid w:val="0041033A"/>
    <w:rsid w:val="00410371"/>
    <w:rsid w:val="0041152F"/>
    <w:rsid w:val="0042160F"/>
    <w:rsid w:val="004242F1"/>
    <w:rsid w:val="00426A12"/>
    <w:rsid w:val="00430359"/>
    <w:rsid w:val="0043042F"/>
    <w:rsid w:val="00431BD6"/>
    <w:rsid w:val="004325A7"/>
    <w:rsid w:val="00434206"/>
    <w:rsid w:val="00436BAF"/>
    <w:rsid w:val="00442061"/>
    <w:rsid w:val="00443780"/>
    <w:rsid w:val="004438FB"/>
    <w:rsid w:val="004439E9"/>
    <w:rsid w:val="0045251F"/>
    <w:rsid w:val="0045618C"/>
    <w:rsid w:val="00457D8F"/>
    <w:rsid w:val="004605A5"/>
    <w:rsid w:val="00467FFD"/>
    <w:rsid w:val="00474741"/>
    <w:rsid w:val="00475B1F"/>
    <w:rsid w:val="00475B3B"/>
    <w:rsid w:val="00476596"/>
    <w:rsid w:val="00477CC2"/>
    <w:rsid w:val="00477FA1"/>
    <w:rsid w:val="004812DC"/>
    <w:rsid w:val="00481D61"/>
    <w:rsid w:val="00493F10"/>
    <w:rsid w:val="00494672"/>
    <w:rsid w:val="0049529E"/>
    <w:rsid w:val="004A42BF"/>
    <w:rsid w:val="004A46C4"/>
    <w:rsid w:val="004A6667"/>
    <w:rsid w:val="004A6D1E"/>
    <w:rsid w:val="004B0410"/>
    <w:rsid w:val="004B0F70"/>
    <w:rsid w:val="004B18E2"/>
    <w:rsid w:val="004B75B7"/>
    <w:rsid w:val="004C2D80"/>
    <w:rsid w:val="004C346D"/>
    <w:rsid w:val="004C771D"/>
    <w:rsid w:val="004C7901"/>
    <w:rsid w:val="004D5F45"/>
    <w:rsid w:val="004D63B0"/>
    <w:rsid w:val="004D64ED"/>
    <w:rsid w:val="004E24E9"/>
    <w:rsid w:val="004E794B"/>
    <w:rsid w:val="004F01AA"/>
    <w:rsid w:val="004F0641"/>
    <w:rsid w:val="004F1912"/>
    <w:rsid w:val="004F1C57"/>
    <w:rsid w:val="004F2A0B"/>
    <w:rsid w:val="004F51A3"/>
    <w:rsid w:val="004F61A2"/>
    <w:rsid w:val="004F739F"/>
    <w:rsid w:val="00503934"/>
    <w:rsid w:val="005077F6"/>
    <w:rsid w:val="00511B78"/>
    <w:rsid w:val="00513BC7"/>
    <w:rsid w:val="00514AE5"/>
    <w:rsid w:val="0051580D"/>
    <w:rsid w:val="00515A6A"/>
    <w:rsid w:val="00515C40"/>
    <w:rsid w:val="005161EA"/>
    <w:rsid w:val="00517551"/>
    <w:rsid w:val="00521D5D"/>
    <w:rsid w:val="0052279A"/>
    <w:rsid w:val="00523F81"/>
    <w:rsid w:val="00530742"/>
    <w:rsid w:val="005309C9"/>
    <w:rsid w:val="00530C9F"/>
    <w:rsid w:val="0053195A"/>
    <w:rsid w:val="00532909"/>
    <w:rsid w:val="005345B3"/>
    <w:rsid w:val="00540F73"/>
    <w:rsid w:val="0054133B"/>
    <w:rsid w:val="00541647"/>
    <w:rsid w:val="005420BA"/>
    <w:rsid w:val="00543C7A"/>
    <w:rsid w:val="00543D63"/>
    <w:rsid w:val="00545260"/>
    <w:rsid w:val="00547111"/>
    <w:rsid w:val="005477D9"/>
    <w:rsid w:val="00551371"/>
    <w:rsid w:val="00551F12"/>
    <w:rsid w:val="00552714"/>
    <w:rsid w:val="00553E64"/>
    <w:rsid w:val="005608AE"/>
    <w:rsid w:val="00566CCA"/>
    <w:rsid w:val="00571519"/>
    <w:rsid w:val="00572ED3"/>
    <w:rsid w:val="00573C5D"/>
    <w:rsid w:val="00574037"/>
    <w:rsid w:val="005747B8"/>
    <w:rsid w:val="00576F61"/>
    <w:rsid w:val="0057751A"/>
    <w:rsid w:val="00581305"/>
    <w:rsid w:val="0058258B"/>
    <w:rsid w:val="00583209"/>
    <w:rsid w:val="00584D1B"/>
    <w:rsid w:val="00592D74"/>
    <w:rsid w:val="00593907"/>
    <w:rsid w:val="005A1947"/>
    <w:rsid w:val="005A7343"/>
    <w:rsid w:val="005B3471"/>
    <w:rsid w:val="005B74DF"/>
    <w:rsid w:val="005C0BF7"/>
    <w:rsid w:val="005C5560"/>
    <w:rsid w:val="005C5C4F"/>
    <w:rsid w:val="005C6631"/>
    <w:rsid w:val="005C754F"/>
    <w:rsid w:val="005D0375"/>
    <w:rsid w:val="005D3ADD"/>
    <w:rsid w:val="005D43C0"/>
    <w:rsid w:val="005D463C"/>
    <w:rsid w:val="005E062F"/>
    <w:rsid w:val="005E0D69"/>
    <w:rsid w:val="005E12A4"/>
    <w:rsid w:val="005E2C44"/>
    <w:rsid w:val="005E5EAB"/>
    <w:rsid w:val="005F0064"/>
    <w:rsid w:val="005F006D"/>
    <w:rsid w:val="005F3CCF"/>
    <w:rsid w:val="005F54B1"/>
    <w:rsid w:val="005F73ED"/>
    <w:rsid w:val="00601789"/>
    <w:rsid w:val="006068D1"/>
    <w:rsid w:val="00610EA7"/>
    <w:rsid w:val="006122F4"/>
    <w:rsid w:val="00612CAB"/>
    <w:rsid w:val="0061636B"/>
    <w:rsid w:val="00616F92"/>
    <w:rsid w:val="00617B6D"/>
    <w:rsid w:val="006206E4"/>
    <w:rsid w:val="00620EF0"/>
    <w:rsid w:val="00621188"/>
    <w:rsid w:val="00622E19"/>
    <w:rsid w:val="006257ED"/>
    <w:rsid w:val="00625A1A"/>
    <w:rsid w:val="00631BDC"/>
    <w:rsid w:val="0063211F"/>
    <w:rsid w:val="006338CA"/>
    <w:rsid w:val="00635B07"/>
    <w:rsid w:val="006362A7"/>
    <w:rsid w:val="00640BA6"/>
    <w:rsid w:val="006422CA"/>
    <w:rsid w:val="00650B43"/>
    <w:rsid w:val="00651512"/>
    <w:rsid w:val="0065710D"/>
    <w:rsid w:val="00657CC7"/>
    <w:rsid w:val="00657D21"/>
    <w:rsid w:val="0066215D"/>
    <w:rsid w:val="00662251"/>
    <w:rsid w:val="00662EAB"/>
    <w:rsid w:val="00663C8B"/>
    <w:rsid w:val="00664EF1"/>
    <w:rsid w:val="00665C47"/>
    <w:rsid w:val="00666162"/>
    <w:rsid w:val="00666E7E"/>
    <w:rsid w:val="00667234"/>
    <w:rsid w:val="00667851"/>
    <w:rsid w:val="00670625"/>
    <w:rsid w:val="0067209D"/>
    <w:rsid w:val="00676A42"/>
    <w:rsid w:val="00676E95"/>
    <w:rsid w:val="00680376"/>
    <w:rsid w:val="006805B2"/>
    <w:rsid w:val="00682B66"/>
    <w:rsid w:val="00683436"/>
    <w:rsid w:val="0068351D"/>
    <w:rsid w:val="00691E91"/>
    <w:rsid w:val="00695808"/>
    <w:rsid w:val="00696462"/>
    <w:rsid w:val="00696F32"/>
    <w:rsid w:val="006A0FC3"/>
    <w:rsid w:val="006A10B1"/>
    <w:rsid w:val="006A4BBF"/>
    <w:rsid w:val="006A6952"/>
    <w:rsid w:val="006B0F6C"/>
    <w:rsid w:val="006B1DCC"/>
    <w:rsid w:val="006B3FBF"/>
    <w:rsid w:val="006B46FB"/>
    <w:rsid w:val="006B7065"/>
    <w:rsid w:val="006C1CA5"/>
    <w:rsid w:val="006C407A"/>
    <w:rsid w:val="006C4F58"/>
    <w:rsid w:val="006C57F4"/>
    <w:rsid w:val="006D1301"/>
    <w:rsid w:val="006D20A5"/>
    <w:rsid w:val="006D296A"/>
    <w:rsid w:val="006D478A"/>
    <w:rsid w:val="006E092A"/>
    <w:rsid w:val="006E21FB"/>
    <w:rsid w:val="006E3C17"/>
    <w:rsid w:val="006F17D0"/>
    <w:rsid w:val="006F47D5"/>
    <w:rsid w:val="006F4DE9"/>
    <w:rsid w:val="006F6017"/>
    <w:rsid w:val="006F650D"/>
    <w:rsid w:val="006F749C"/>
    <w:rsid w:val="00700818"/>
    <w:rsid w:val="00701693"/>
    <w:rsid w:val="00701AEA"/>
    <w:rsid w:val="00701C41"/>
    <w:rsid w:val="0070436F"/>
    <w:rsid w:val="007062F0"/>
    <w:rsid w:val="00706BEB"/>
    <w:rsid w:val="00713503"/>
    <w:rsid w:val="00713ECA"/>
    <w:rsid w:val="00714307"/>
    <w:rsid w:val="00714B31"/>
    <w:rsid w:val="00721820"/>
    <w:rsid w:val="00721878"/>
    <w:rsid w:val="00722C12"/>
    <w:rsid w:val="0072461A"/>
    <w:rsid w:val="00724E73"/>
    <w:rsid w:val="0072604A"/>
    <w:rsid w:val="0072764E"/>
    <w:rsid w:val="00733E7D"/>
    <w:rsid w:val="007345A8"/>
    <w:rsid w:val="00734B2F"/>
    <w:rsid w:val="0074589B"/>
    <w:rsid w:val="007479A0"/>
    <w:rsid w:val="0075215F"/>
    <w:rsid w:val="007544C5"/>
    <w:rsid w:val="007546A1"/>
    <w:rsid w:val="00755249"/>
    <w:rsid w:val="007558B8"/>
    <w:rsid w:val="00757D45"/>
    <w:rsid w:val="007606E4"/>
    <w:rsid w:val="00763A91"/>
    <w:rsid w:val="00764385"/>
    <w:rsid w:val="00764578"/>
    <w:rsid w:val="00765DA8"/>
    <w:rsid w:val="00766981"/>
    <w:rsid w:val="007714E9"/>
    <w:rsid w:val="0077317C"/>
    <w:rsid w:val="0077442C"/>
    <w:rsid w:val="0077719E"/>
    <w:rsid w:val="00780D6A"/>
    <w:rsid w:val="00787939"/>
    <w:rsid w:val="00790325"/>
    <w:rsid w:val="007909A0"/>
    <w:rsid w:val="00791E2B"/>
    <w:rsid w:val="00792342"/>
    <w:rsid w:val="007949FB"/>
    <w:rsid w:val="00794F8C"/>
    <w:rsid w:val="00795E36"/>
    <w:rsid w:val="00796A60"/>
    <w:rsid w:val="007977A8"/>
    <w:rsid w:val="007A0F49"/>
    <w:rsid w:val="007A403B"/>
    <w:rsid w:val="007A588B"/>
    <w:rsid w:val="007A7429"/>
    <w:rsid w:val="007B07E8"/>
    <w:rsid w:val="007B1077"/>
    <w:rsid w:val="007B19B8"/>
    <w:rsid w:val="007B3028"/>
    <w:rsid w:val="007B4A57"/>
    <w:rsid w:val="007B512A"/>
    <w:rsid w:val="007B6779"/>
    <w:rsid w:val="007C2097"/>
    <w:rsid w:val="007C7D05"/>
    <w:rsid w:val="007D0A39"/>
    <w:rsid w:val="007D204C"/>
    <w:rsid w:val="007D2719"/>
    <w:rsid w:val="007D386F"/>
    <w:rsid w:val="007D6719"/>
    <w:rsid w:val="007D6A07"/>
    <w:rsid w:val="007E172E"/>
    <w:rsid w:val="007E2958"/>
    <w:rsid w:val="007E71D3"/>
    <w:rsid w:val="007F15A3"/>
    <w:rsid w:val="007F26FA"/>
    <w:rsid w:val="007F58E4"/>
    <w:rsid w:val="007F5D29"/>
    <w:rsid w:val="007F6015"/>
    <w:rsid w:val="007F7259"/>
    <w:rsid w:val="00802F8D"/>
    <w:rsid w:val="008040A8"/>
    <w:rsid w:val="008041D9"/>
    <w:rsid w:val="00804E39"/>
    <w:rsid w:val="00810559"/>
    <w:rsid w:val="00812266"/>
    <w:rsid w:val="00812B14"/>
    <w:rsid w:val="008176EA"/>
    <w:rsid w:val="00820EC4"/>
    <w:rsid w:val="00822E7A"/>
    <w:rsid w:val="008230A6"/>
    <w:rsid w:val="00823307"/>
    <w:rsid w:val="00823E6D"/>
    <w:rsid w:val="0082579B"/>
    <w:rsid w:val="00825972"/>
    <w:rsid w:val="0082678D"/>
    <w:rsid w:val="008279FA"/>
    <w:rsid w:val="00833C03"/>
    <w:rsid w:val="00833F2C"/>
    <w:rsid w:val="00835C47"/>
    <w:rsid w:val="008406AF"/>
    <w:rsid w:val="008418D8"/>
    <w:rsid w:val="00842006"/>
    <w:rsid w:val="00845BF9"/>
    <w:rsid w:val="00845D05"/>
    <w:rsid w:val="008476B6"/>
    <w:rsid w:val="00850DF8"/>
    <w:rsid w:val="008511B3"/>
    <w:rsid w:val="00861A1B"/>
    <w:rsid w:val="00861FC2"/>
    <w:rsid w:val="008626E7"/>
    <w:rsid w:val="0086482A"/>
    <w:rsid w:val="00865006"/>
    <w:rsid w:val="00865BFF"/>
    <w:rsid w:val="00870EE7"/>
    <w:rsid w:val="00870FD9"/>
    <w:rsid w:val="00873508"/>
    <w:rsid w:val="00875FAD"/>
    <w:rsid w:val="0087647B"/>
    <w:rsid w:val="00882685"/>
    <w:rsid w:val="00883C9B"/>
    <w:rsid w:val="00884435"/>
    <w:rsid w:val="008846A1"/>
    <w:rsid w:val="00885F55"/>
    <w:rsid w:val="0088636A"/>
    <w:rsid w:val="008863B9"/>
    <w:rsid w:val="00892F8D"/>
    <w:rsid w:val="00894258"/>
    <w:rsid w:val="0089781D"/>
    <w:rsid w:val="008A1A07"/>
    <w:rsid w:val="008A398F"/>
    <w:rsid w:val="008A45A6"/>
    <w:rsid w:val="008A661A"/>
    <w:rsid w:val="008B0D5C"/>
    <w:rsid w:val="008B2746"/>
    <w:rsid w:val="008B2AC1"/>
    <w:rsid w:val="008B2C4E"/>
    <w:rsid w:val="008C4FC1"/>
    <w:rsid w:val="008D150A"/>
    <w:rsid w:val="008D1A3D"/>
    <w:rsid w:val="008D37C4"/>
    <w:rsid w:val="008D4073"/>
    <w:rsid w:val="008D7163"/>
    <w:rsid w:val="008D72B5"/>
    <w:rsid w:val="008D7B6B"/>
    <w:rsid w:val="008E45C8"/>
    <w:rsid w:val="008F1FCD"/>
    <w:rsid w:val="008F3789"/>
    <w:rsid w:val="008F5A00"/>
    <w:rsid w:val="008F65B5"/>
    <w:rsid w:val="008F686C"/>
    <w:rsid w:val="008F79F0"/>
    <w:rsid w:val="00905C56"/>
    <w:rsid w:val="00906878"/>
    <w:rsid w:val="00906E1D"/>
    <w:rsid w:val="009100C4"/>
    <w:rsid w:val="009108B6"/>
    <w:rsid w:val="00912B1F"/>
    <w:rsid w:val="00913F2E"/>
    <w:rsid w:val="0091467C"/>
    <w:rsid w:val="009148DE"/>
    <w:rsid w:val="00915176"/>
    <w:rsid w:val="0091738C"/>
    <w:rsid w:val="00917E21"/>
    <w:rsid w:val="009201F8"/>
    <w:rsid w:val="009223BA"/>
    <w:rsid w:val="009231F5"/>
    <w:rsid w:val="00923BDE"/>
    <w:rsid w:val="00924344"/>
    <w:rsid w:val="00925B78"/>
    <w:rsid w:val="00925FBE"/>
    <w:rsid w:val="009266A4"/>
    <w:rsid w:val="00926AB3"/>
    <w:rsid w:val="009325AD"/>
    <w:rsid w:val="009402B2"/>
    <w:rsid w:val="00941E1C"/>
    <w:rsid w:val="00941E30"/>
    <w:rsid w:val="00942FEA"/>
    <w:rsid w:val="00944418"/>
    <w:rsid w:val="00944453"/>
    <w:rsid w:val="00944B6C"/>
    <w:rsid w:val="00946A31"/>
    <w:rsid w:val="00947357"/>
    <w:rsid w:val="00950076"/>
    <w:rsid w:val="009505BF"/>
    <w:rsid w:val="0095304C"/>
    <w:rsid w:val="00953C9A"/>
    <w:rsid w:val="00957A4D"/>
    <w:rsid w:val="00962754"/>
    <w:rsid w:val="009633D6"/>
    <w:rsid w:val="009653E7"/>
    <w:rsid w:val="0097192F"/>
    <w:rsid w:val="00975E55"/>
    <w:rsid w:val="009771CD"/>
    <w:rsid w:val="009777D9"/>
    <w:rsid w:val="00977FA5"/>
    <w:rsid w:val="00980256"/>
    <w:rsid w:val="0098389B"/>
    <w:rsid w:val="00986075"/>
    <w:rsid w:val="00991B88"/>
    <w:rsid w:val="00994F3F"/>
    <w:rsid w:val="00996F38"/>
    <w:rsid w:val="0099710E"/>
    <w:rsid w:val="009A52CA"/>
    <w:rsid w:val="009A5753"/>
    <w:rsid w:val="009A579D"/>
    <w:rsid w:val="009A5D49"/>
    <w:rsid w:val="009B005F"/>
    <w:rsid w:val="009B32AA"/>
    <w:rsid w:val="009B3F88"/>
    <w:rsid w:val="009B615B"/>
    <w:rsid w:val="009C023B"/>
    <w:rsid w:val="009C0F63"/>
    <w:rsid w:val="009C1EC2"/>
    <w:rsid w:val="009C316B"/>
    <w:rsid w:val="009C3395"/>
    <w:rsid w:val="009C3CD7"/>
    <w:rsid w:val="009C5D6C"/>
    <w:rsid w:val="009C5DC5"/>
    <w:rsid w:val="009C6A9F"/>
    <w:rsid w:val="009D04E2"/>
    <w:rsid w:val="009D2F3A"/>
    <w:rsid w:val="009D655B"/>
    <w:rsid w:val="009D6638"/>
    <w:rsid w:val="009D779B"/>
    <w:rsid w:val="009D78F7"/>
    <w:rsid w:val="009E1BC0"/>
    <w:rsid w:val="009E1EA8"/>
    <w:rsid w:val="009E238E"/>
    <w:rsid w:val="009E3297"/>
    <w:rsid w:val="009E3A27"/>
    <w:rsid w:val="009E614B"/>
    <w:rsid w:val="009E628D"/>
    <w:rsid w:val="009E7BA5"/>
    <w:rsid w:val="009E7F2C"/>
    <w:rsid w:val="009F04C8"/>
    <w:rsid w:val="009F1F01"/>
    <w:rsid w:val="009F2530"/>
    <w:rsid w:val="009F3BB8"/>
    <w:rsid w:val="009F483F"/>
    <w:rsid w:val="009F675C"/>
    <w:rsid w:val="009F734F"/>
    <w:rsid w:val="00A0125F"/>
    <w:rsid w:val="00A02ECD"/>
    <w:rsid w:val="00A05F3D"/>
    <w:rsid w:val="00A217FA"/>
    <w:rsid w:val="00A246B6"/>
    <w:rsid w:val="00A24E06"/>
    <w:rsid w:val="00A27675"/>
    <w:rsid w:val="00A27B9E"/>
    <w:rsid w:val="00A300DF"/>
    <w:rsid w:val="00A30CBB"/>
    <w:rsid w:val="00A32F17"/>
    <w:rsid w:val="00A35439"/>
    <w:rsid w:val="00A377A7"/>
    <w:rsid w:val="00A40DB6"/>
    <w:rsid w:val="00A443A8"/>
    <w:rsid w:val="00A44A67"/>
    <w:rsid w:val="00A4753F"/>
    <w:rsid w:val="00A47E70"/>
    <w:rsid w:val="00A50C05"/>
    <w:rsid w:val="00A50CF0"/>
    <w:rsid w:val="00A55133"/>
    <w:rsid w:val="00A56B31"/>
    <w:rsid w:val="00A5740C"/>
    <w:rsid w:val="00A67A21"/>
    <w:rsid w:val="00A7166D"/>
    <w:rsid w:val="00A71F49"/>
    <w:rsid w:val="00A737DC"/>
    <w:rsid w:val="00A750B0"/>
    <w:rsid w:val="00A75A45"/>
    <w:rsid w:val="00A7671C"/>
    <w:rsid w:val="00A7748C"/>
    <w:rsid w:val="00A83450"/>
    <w:rsid w:val="00A86C3A"/>
    <w:rsid w:val="00A87E20"/>
    <w:rsid w:val="00A9230D"/>
    <w:rsid w:val="00A942E3"/>
    <w:rsid w:val="00A95A7B"/>
    <w:rsid w:val="00AA0CB1"/>
    <w:rsid w:val="00AA2CBC"/>
    <w:rsid w:val="00AA5B16"/>
    <w:rsid w:val="00AA6CEF"/>
    <w:rsid w:val="00AB05C9"/>
    <w:rsid w:val="00AB086E"/>
    <w:rsid w:val="00AB2828"/>
    <w:rsid w:val="00AB51AF"/>
    <w:rsid w:val="00AC0946"/>
    <w:rsid w:val="00AC4076"/>
    <w:rsid w:val="00AC5820"/>
    <w:rsid w:val="00AC5EDE"/>
    <w:rsid w:val="00AD035A"/>
    <w:rsid w:val="00AD0BEB"/>
    <w:rsid w:val="00AD1CD8"/>
    <w:rsid w:val="00AD21F5"/>
    <w:rsid w:val="00AD4D31"/>
    <w:rsid w:val="00AD5E97"/>
    <w:rsid w:val="00AD5F29"/>
    <w:rsid w:val="00AD664F"/>
    <w:rsid w:val="00AE042D"/>
    <w:rsid w:val="00AE2637"/>
    <w:rsid w:val="00AE44F5"/>
    <w:rsid w:val="00AE5718"/>
    <w:rsid w:val="00AE61E1"/>
    <w:rsid w:val="00AE6791"/>
    <w:rsid w:val="00AF125B"/>
    <w:rsid w:val="00AF28C7"/>
    <w:rsid w:val="00AF3403"/>
    <w:rsid w:val="00AF3E8D"/>
    <w:rsid w:val="00AF5850"/>
    <w:rsid w:val="00AF727B"/>
    <w:rsid w:val="00B00DB7"/>
    <w:rsid w:val="00B02235"/>
    <w:rsid w:val="00B02CD5"/>
    <w:rsid w:val="00B05104"/>
    <w:rsid w:val="00B07A4C"/>
    <w:rsid w:val="00B07D30"/>
    <w:rsid w:val="00B1125B"/>
    <w:rsid w:val="00B153F0"/>
    <w:rsid w:val="00B172DD"/>
    <w:rsid w:val="00B23877"/>
    <w:rsid w:val="00B240CF"/>
    <w:rsid w:val="00B250FD"/>
    <w:rsid w:val="00B251F2"/>
    <w:rsid w:val="00B258BB"/>
    <w:rsid w:val="00B25AE1"/>
    <w:rsid w:val="00B302B8"/>
    <w:rsid w:val="00B320C1"/>
    <w:rsid w:val="00B32A45"/>
    <w:rsid w:val="00B33AB0"/>
    <w:rsid w:val="00B33C05"/>
    <w:rsid w:val="00B33E19"/>
    <w:rsid w:val="00B342E0"/>
    <w:rsid w:val="00B34D3F"/>
    <w:rsid w:val="00B3643E"/>
    <w:rsid w:val="00B3783C"/>
    <w:rsid w:val="00B42A07"/>
    <w:rsid w:val="00B46A40"/>
    <w:rsid w:val="00B46BCE"/>
    <w:rsid w:val="00B47057"/>
    <w:rsid w:val="00B47295"/>
    <w:rsid w:val="00B53D13"/>
    <w:rsid w:val="00B54A63"/>
    <w:rsid w:val="00B54A6C"/>
    <w:rsid w:val="00B54B8E"/>
    <w:rsid w:val="00B55505"/>
    <w:rsid w:val="00B66187"/>
    <w:rsid w:val="00B66595"/>
    <w:rsid w:val="00B666BC"/>
    <w:rsid w:val="00B67B97"/>
    <w:rsid w:val="00B71594"/>
    <w:rsid w:val="00B73775"/>
    <w:rsid w:val="00B74FDB"/>
    <w:rsid w:val="00B75145"/>
    <w:rsid w:val="00B758D4"/>
    <w:rsid w:val="00B7760B"/>
    <w:rsid w:val="00B8219B"/>
    <w:rsid w:val="00B823FE"/>
    <w:rsid w:val="00B85A21"/>
    <w:rsid w:val="00B9265D"/>
    <w:rsid w:val="00B93FEB"/>
    <w:rsid w:val="00B94E11"/>
    <w:rsid w:val="00B94F5D"/>
    <w:rsid w:val="00B95FEC"/>
    <w:rsid w:val="00B968C8"/>
    <w:rsid w:val="00BA1F10"/>
    <w:rsid w:val="00BA2694"/>
    <w:rsid w:val="00BA3447"/>
    <w:rsid w:val="00BA3EC5"/>
    <w:rsid w:val="00BA3FF5"/>
    <w:rsid w:val="00BA4DA3"/>
    <w:rsid w:val="00BA51D9"/>
    <w:rsid w:val="00BB04B5"/>
    <w:rsid w:val="00BB5125"/>
    <w:rsid w:val="00BB5DFC"/>
    <w:rsid w:val="00BB6026"/>
    <w:rsid w:val="00BB738D"/>
    <w:rsid w:val="00BC79EE"/>
    <w:rsid w:val="00BD279D"/>
    <w:rsid w:val="00BD6BB8"/>
    <w:rsid w:val="00BE074E"/>
    <w:rsid w:val="00BE3054"/>
    <w:rsid w:val="00BE3729"/>
    <w:rsid w:val="00BE4EEC"/>
    <w:rsid w:val="00BE6654"/>
    <w:rsid w:val="00BE6C63"/>
    <w:rsid w:val="00BF1102"/>
    <w:rsid w:val="00BF2FA8"/>
    <w:rsid w:val="00BF5C39"/>
    <w:rsid w:val="00C04D45"/>
    <w:rsid w:val="00C07C36"/>
    <w:rsid w:val="00C12C05"/>
    <w:rsid w:val="00C13EA7"/>
    <w:rsid w:val="00C20A0D"/>
    <w:rsid w:val="00C210DD"/>
    <w:rsid w:val="00C21B01"/>
    <w:rsid w:val="00C27057"/>
    <w:rsid w:val="00C30003"/>
    <w:rsid w:val="00C320CA"/>
    <w:rsid w:val="00C328E5"/>
    <w:rsid w:val="00C34F87"/>
    <w:rsid w:val="00C366D7"/>
    <w:rsid w:val="00C367CF"/>
    <w:rsid w:val="00C373AC"/>
    <w:rsid w:val="00C42664"/>
    <w:rsid w:val="00C50F71"/>
    <w:rsid w:val="00C52CC7"/>
    <w:rsid w:val="00C60330"/>
    <w:rsid w:val="00C60B38"/>
    <w:rsid w:val="00C628F6"/>
    <w:rsid w:val="00C6316D"/>
    <w:rsid w:val="00C64748"/>
    <w:rsid w:val="00C66BA2"/>
    <w:rsid w:val="00C728A6"/>
    <w:rsid w:val="00C72A84"/>
    <w:rsid w:val="00C76E54"/>
    <w:rsid w:val="00C76FA8"/>
    <w:rsid w:val="00C85DB9"/>
    <w:rsid w:val="00C91D4D"/>
    <w:rsid w:val="00C955C3"/>
    <w:rsid w:val="00C95985"/>
    <w:rsid w:val="00CA0180"/>
    <w:rsid w:val="00CA1F59"/>
    <w:rsid w:val="00CA2B10"/>
    <w:rsid w:val="00CA53BD"/>
    <w:rsid w:val="00CB0DFB"/>
    <w:rsid w:val="00CB3AB2"/>
    <w:rsid w:val="00CC0F64"/>
    <w:rsid w:val="00CC1B43"/>
    <w:rsid w:val="00CC26CE"/>
    <w:rsid w:val="00CC41D9"/>
    <w:rsid w:val="00CC5026"/>
    <w:rsid w:val="00CC6208"/>
    <w:rsid w:val="00CC68D0"/>
    <w:rsid w:val="00CD082F"/>
    <w:rsid w:val="00CD2A22"/>
    <w:rsid w:val="00CD57C1"/>
    <w:rsid w:val="00CD62F4"/>
    <w:rsid w:val="00CD7EB8"/>
    <w:rsid w:val="00CE0B91"/>
    <w:rsid w:val="00CE5D01"/>
    <w:rsid w:val="00CE6F58"/>
    <w:rsid w:val="00CE7982"/>
    <w:rsid w:val="00CF13E0"/>
    <w:rsid w:val="00CF53F2"/>
    <w:rsid w:val="00CF59E1"/>
    <w:rsid w:val="00CF5B42"/>
    <w:rsid w:val="00CF6D70"/>
    <w:rsid w:val="00D02AC1"/>
    <w:rsid w:val="00D036F2"/>
    <w:rsid w:val="00D03F9A"/>
    <w:rsid w:val="00D062B1"/>
    <w:rsid w:val="00D06D51"/>
    <w:rsid w:val="00D14666"/>
    <w:rsid w:val="00D15B20"/>
    <w:rsid w:val="00D15BAC"/>
    <w:rsid w:val="00D208C3"/>
    <w:rsid w:val="00D214FB"/>
    <w:rsid w:val="00D24458"/>
    <w:rsid w:val="00D24991"/>
    <w:rsid w:val="00D249D6"/>
    <w:rsid w:val="00D3348E"/>
    <w:rsid w:val="00D338C2"/>
    <w:rsid w:val="00D37EA5"/>
    <w:rsid w:val="00D40AEE"/>
    <w:rsid w:val="00D4146E"/>
    <w:rsid w:val="00D4685D"/>
    <w:rsid w:val="00D50255"/>
    <w:rsid w:val="00D54386"/>
    <w:rsid w:val="00D61580"/>
    <w:rsid w:val="00D61CC8"/>
    <w:rsid w:val="00D6433E"/>
    <w:rsid w:val="00D64833"/>
    <w:rsid w:val="00D6558F"/>
    <w:rsid w:val="00D66520"/>
    <w:rsid w:val="00D71130"/>
    <w:rsid w:val="00D71357"/>
    <w:rsid w:val="00D7162D"/>
    <w:rsid w:val="00D734E3"/>
    <w:rsid w:val="00D74E68"/>
    <w:rsid w:val="00D76FB4"/>
    <w:rsid w:val="00D77877"/>
    <w:rsid w:val="00D80969"/>
    <w:rsid w:val="00D80E9A"/>
    <w:rsid w:val="00D81319"/>
    <w:rsid w:val="00D81F22"/>
    <w:rsid w:val="00D82325"/>
    <w:rsid w:val="00D915AB"/>
    <w:rsid w:val="00D943F0"/>
    <w:rsid w:val="00D9543D"/>
    <w:rsid w:val="00D95654"/>
    <w:rsid w:val="00DA023F"/>
    <w:rsid w:val="00DA449E"/>
    <w:rsid w:val="00DA6907"/>
    <w:rsid w:val="00DA6ECB"/>
    <w:rsid w:val="00DA7460"/>
    <w:rsid w:val="00DA746E"/>
    <w:rsid w:val="00DA7C88"/>
    <w:rsid w:val="00DB632B"/>
    <w:rsid w:val="00DB770E"/>
    <w:rsid w:val="00DC1D56"/>
    <w:rsid w:val="00DC3A85"/>
    <w:rsid w:val="00DD3058"/>
    <w:rsid w:val="00DD46F4"/>
    <w:rsid w:val="00DD4B07"/>
    <w:rsid w:val="00DE22C5"/>
    <w:rsid w:val="00DE34CF"/>
    <w:rsid w:val="00DE678C"/>
    <w:rsid w:val="00DE75AA"/>
    <w:rsid w:val="00DF3F19"/>
    <w:rsid w:val="00E008A0"/>
    <w:rsid w:val="00E01C56"/>
    <w:rsid w:val="00E0244C"/>
    <w:rsid w:val="00E11215"/>
    <w:rsid w:val="00E13703"/>
    <w:rsid w:val="00E13F3D"/>
    <w:rsid w:val="00E144B6"/>
    <w:rsid w:val="00E157AD"/>
    <w:rsid w:val="00E1713C"/>
    <w:rsid w:val="00E17292"/>
    <w:rsid w:val="00E2259E"/>
    <w:rsid w:val="00E23E8E"/>
    <w:rsid w:val="00E24530"/>
    <w:rsid w:val="00E2590D"/>
    <w:rsid w:val="00E2598D"/>
    <w:rsid w:val="00E264D8"/>
    <w:rsid w:val="00E27DF9"/>
    <w:rsid w:val="00E345AE"/>
    <w:rsid w:val="00E34863"/>
    <w:rsid w:val="00E34898"/>
    <w:rsid w:val="00E40108"/>
    <w:rsid w:val="00E42B16"/>
    <w:rsid w:val="00E44786"/>
    <w:rsid w:val="00E47343"/>
    <w:rsid w:val="00E474B4"/>
    <w:rsid w:val="00E5223B"/>
    <w:rsid w:val="00E534FF"/>
    <w:rsid w:val="00E535A4"/>
    <w:rsid w:val="00E53CDB"/>
    <w:rsid w:val="00E5447B"/>
    <w:rsid w:val="00E550B0"/>
    <w:rsid w:val="00E558EF"/>
    <w:rsid w:val="00E62EA2"/>
    <w:rsid w:val="00E63C57"/>
    <w:rsid w:val="00E649A3"/>
    <w:rsid w:val="00E665E6"/>
    <w:rsid w:val="00E666AB"/>
    <w:rsid w:val="00E67D58"/>
    <w:rsid w:val="00E72E76"/>
    <w:rsid w:val="00E76C27"/>
    <w:rsid w:val="00E814C0"/>
    <w:rsid w:val="00E819E9"/>
    <w:rsid w:val="00E84ECB"/>
    <w:rsid w:val="00E855BD"/>
    <w:rsid w:val="00E85E74"/>
    <w:rsid w:val="00E912C3"/>
    <w:rsid w:val="00E9217D"/>
    <w:rsid w:val="00E93D1A"/>
    <w:rsid w:val="00E9752E"/>
    <w:rsid w:val="00EA0541"/>
    <w:rsid w:val="00EA3A16"/>
    <w:rsid w:val="00EA6BBB"/>
    <w:rsid w:val="00EB09B7"/>
    <w:rsid w:val="00EB20D2"/>
    <w:rsid w:val="00EB2812"/>
    <w:rsid w:val="00EB373D"/>
    <w:rsid w:val="00EB7BC2"/>
    <w:rsid w:val="00EB7DEE"/>
    <w:rsid w:val="00EC02C5"/>
    <w:rsid w:val="00EC1974"/>
    <w:rsid w:val="00EC4522"/>
    <w:rsid w:val="00EC5A13"/>
    <w:rsid w:val="00ED2A22"/>
    <w:rsid w:val="00ED50FD"/>
    <w:rsid w:val="00ED56FA"/>
    <w:rsid w:val="00ED597E"/>
    <w:rsid w:val="00ED6EBF"/>
    <w:rsid w:val="00EE0A97"/>
    <w:rsid w:val="00EE147C"/>
    <w:rsid w:val="00EE46CF"/>
    <w:rsid w:val="00EE5261"/>
    <w:rsid w:val="00EE5D0A"/>
    <w:rsid w:val="00EE692B"/>
    <w:rsid w:val="00EE7360"/>
    <w:rsid w:val="00EE7D7C"/>
    <w:rsid w:val="00EF15A7"/>
    <w:rsid w:val="00EF1ACF"/>
    <w:rsid w:val="00EF3E61"/>
    <w:rsid w:val="00F01A3C"/>
    <w:rsid w:val="00F039FB"/>
    <w:rsid w:val="00F04062"/>
    <w:rsid w:val="00F05BBE"/>
    <w:rsid w:val="00F104C0"/>
    <w:rsid w:val="00F10CE5"/>
    <w:rsid w:val="00F11CFC"/>
    <w:rsid w:val="00F13411"/>
    <w:rsid w:val="00F1376E"/>
    <w:rsid w:val="00F13D98"/>
    <w:rsid w:val="00F2104B"/>
    <w:rsid w:val="00F220AC"/>
    <w:rsid w:val="00F23F06"/>
    <w:rsid w:val="00F24AA4"/>
    <w:rsid w:val="00F25D98"/>
    <w:rsid w:val="00F2670D"/>
    <w:rsid w:val="00F300FB"/>
    <w:rsid w:val="00F35953"/>
    <w:rsid w:val="00F4014D"/>
    <w:rsid w:val="00F41226"/>
    <w:rsid w:val="00F431DF"/>
    <w:rsid w:val="00F45C7E"/>
    <w:rsid w:val="00F5069A"/>
    <w:rsid w:val="00F53EF4"/>
    <w:rsid w:val="00F6086D"/>
    <w:rsid w:val="00F619FC"/>
    <w:rsid w:val="00F64F92"/>
    <w:rsid w:val="00F6775F"/>
    <w:rsid w:val="00F67CAC"/>
    <w:rsid w:val="00F70C78"/>
    <w:rsid w:val="00F71844"/>
    <w:rsid w:val="00F72B26"/>
    <w:rsid w:val="00F76A47"/>
    <w:rsid w:val="00F7702D"/>
    <w:rsid w:val="00F804FC"/>
    <w:rsid w:val="00F84F85"/>
    <w:rsid w:val="00F8526E"/>
    <w:rsid w:val="00F85A61"/>
    <w:rsid w:val="00F85CEB"/>
    <w:rsid w:val="00F87353"/>
    <w:rsid w:val="00F93B51"/>
    <w:rsid w:val="00F94C23"/>
    <w:rsid w:val="00F94CBD"/>
    <w:rsid w:val="00F96A12"/>
    <w:rsid w:val="00FA11EF"/>
    <w:rsid w:val="00FA2361"/>
    <w:rsid w:val="00FB13DF"/>
    <w:rsid w:val="00FB3218"/>
    <w:rsid w:val="00FB4FB0"/>
    <w:rsid w:val="00FB6386"/>
    <w:rsid w:val="00FB6443"/>
    <w:rsid w:val="00FB7EF0"/>
    <w:rsid w:val="00FC0666"/>
    <w:rsid w:val="00FC56D0"/>
    <w:rsid w:val="00FC613C"/>
    <w:rsid w:val="00FC6C0F"/>
    <w:rsid w:val="00FC7417"/>
    <w:rsid w:val="00FD163A"/>
    <w:rsid w:val="00FE096C"/>
    <w:rsid w:val="00FE282E"/>
    <w:rsid w:val="00FE35C4"/>
    <w:rsid w:val="00FE3B94"/>
    <w:rsid w:val="00FF088E"/>
    <w:rsid w:val="00FF19E1"/>
    <w:rsid w:val="00FF3F6D"/>
    <w:rsid w:val="00FF4217"/>
    <w:rsid w:val="00FF664B"/>
    <w:rsid w:val="00FF6E2C"/>
    <w:rsid w:val="00FF7F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F724C03-160D-4156-BC82-D50BBB2985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0"/>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ad"/>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link w:val="af1"/>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qFormat/>
    <w:rsid w:val="00A83450"/>
    <w:rPr>
      <w:rFonts w:ascii="Times New Roman" w:hAnsi="Times New Roman"/>
      <w:color w:val="FF0000"/>
      <w:lang w:val="en-GB" w:eastAsia="en-US"/>
    </w:rPr>
  </w:style>
  <w:style w:type="character" w:customStyle="1" w:styleId="ad">
    <w:name w:val="批注文字 字符"/>
    <w:link w:val="ac"/>
    <w:rsid w:val="00A40DB6"/>
    <w:rPr>
      <w:rFonts w:ascii="Times New Roman" w:hAnsi="Times New Roman"/>
      <w:lang w:val="en-GB" w:eastAsia="en-US"/>
    </w:rPr>
  </w:style>
  <w:style w:type="character" w:customStyle="1" w:styleId="11">
    <w:name w:val="样式1 字符"/>
    <w:basedOn w:val="a0"/>
    <w:link w:val="12"/>
    <w:locked/>
    <w:rsid w:val="00F94CBD"/>
    <w:rPr>
      <w:rFonts w:ascii="Arial" w:eastAsiaTheme="majorEastAsia" w:hAnsi="Arial" w:cs="Arial"/>
      <w:b/>
      <w:bCs/>
      <w:color w:val="0000FF"/>
      <w:sz w:val="28"/>
      <w:szCs w:val="28"/>
      <w:lang w:val="en-US" w:eastAsia="en-US"/>
    </w:rPr>
  </w:style>
  <w:style w:type="paragraph" w:customStyle="1" w:styleId="12">
    <w:name w:val="样式1"/>
    <w:basedOn w:val="af6"/>
    <w:link w:val="1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3">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EXChar">
    <w:name w:val="EX Char"/>
    <w:link w:val="EX"/>
    <w:locked/>
    <w:rsid w:val="00B823FE"/>
    <w:rPr>
      <w:rFonts w:ascii="Times New Roman" w:hAnsi="Times New Roman"/>
      <w:lang w:val="en-GB" w:eastAsia="en-US"/>
    </w:rPr>
  </w:style>
  <w:style w:type="character" w:customStyle="1" w:styleId="af1">
    <w:name w:val="批注主题 字符"/>
    <w:basedOn w:val="ad"/>
    <w:link w:val="af0"/>
    <w:rsid w:val="00CB3AB2"/>
    <w:rPr>
      <w:rFonts w:ascii="Times New Roman" w:hAnsi="Times New Roman"/>
      <w:b/>
      <w:bCs/>
      <w:lang w:val="en-GB" w:eastAsia="en-US"/>
    </w:rPr>
  </w:style>
  <w:style w:type="character" w:customStyle="1" w:styleId="TACChar">
    <w:name w:val="TAC Char"/>
    <w:link w:val="TAC"/>
    <w:rsid w:val="00EA3A16"/>
    <w:rPr>
      <w:rFonts w:ascii="Arial" w:hAnsi="Arial"/>
      <w:sz w:val="18"/>
      <w:lang w:val="en-GB" w:eastAsia="en-US"/>
    </w:rPr>
  </w:style>
  <w:style w:type="character" w:customStyle="1" w:styleId="40">
    <w:name w:val="标题 4 字符"/>
    <w:link w:val="4"/>
    <w:rsid w:val="00DA449E"/>
    <w:rPr>
      <w:rFonts w:ascii="Arial" w:hAnsi="Arial"/>
      <w:sz w:val="24"/>
      <w:lang w:val="en-GB" w:eastAsia="en-US"/>
    </w:rPr>
  </w:style>
  <w:style w:type="paragraph" w:styleId="af8">
    <w:name w:val="Revision"/>
    <w:hidden/>
    <w:uiPriority w:val="99"/>
    <w:semiHidden/>
    <w:rsid w:val="00C04D45"/>
    <w:rPr>
      <w:rFonts w:ascii="Times New Roman" w:hAnsi="Times New Roman"/>
      <w:lang w:val="en-GB" w:eastAsia="en-US"/>
    </w:rPr>
  </w:style>
  <w:style w:type="table" w:styleId="af9">
    <w:name w:val="Table Grid"/>
    <w:basedOn w:val="a1"/>
    <w:rsid w:val="000C219C"/>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rsid w:val="000C219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5B6131-BF8B-4DBF-96A2-6CB1A40543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2616</Words>
  <Characters>14916</Characters>
  <Application>Microsoft Office Word</Application>
  <DocSecurity>0</DocSecurity>
  <Lines>124</Lines>
  <Paragraphs>34</Paragraphs>
  <ScaleCrop>false</ScaleCrop>
  <HeadingPairs>
    <vt:vector size="6" baseType="variant">
      <vt:variant>
        <vt:lpstr>Title</vt:lpstr>
      </vt:variant>
      <vt:variant>
        <vt:i4>1</vt:i4>
      </vt:variant>
      <vt:variant>
        <vt:lpstr>标题</vt:lpstr>
      </vt:variant>
      <vt:variant>
        <vt:i4>10</vt:i4>
      </vt:variant>
      <vt:variant>
        <vt:lpstr>Titre</vt:lpstr>
      </vt:variant>
      <vt:variant>
        <vt:i4>1</vt:i4>
      </vt:variant>
    </vt:vector>
  </HeadingPairs>
  <TitlesOfParts>
    <vt:vector size="12" baseType="lpstr">
      <vt:lpstr>MTG_TITLE</vt:lpstr>
      <vt:lpstr>Hyderabad, India, 14 - 18 October, 2024								(revision of S2-2409689)</vt:lpstr>
      <vt:lpstr>* * * First Change * * * </vt:lpstr>
      <vt:lpstr>        6.2B.3	Historical Data and Analytics Storage via Notifications</vt:lpstr>
      <vt:lpstr>* * * Next Change * * * </vt:lpstr>
      <vt:lpstr>    7.1	General</vt:lpstr>
      <vt:lpstr>* * * Next Change * * * </vt:lpstr>
      <vt:lpstr>    8.1	General</vt:lpstr>
      <vt:lpstr>* * * Next Change * * * </vt:lpstr>
      <vt:lpstr>    9.1	General</vt:lpstr>
      <vt:lpstr>* * * End of Change * * * </vt:lpstr>
      <vt:lpstr>MTG_TITLE</vt:lpstr>
    </vt:vector>
  </TitlesOfParts>
  <Company>3GPP Support Team</Company>
  <LinksUpToDate>false</LinksUpToDate>
  <CharactersWithSpaces>17498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vivo-r01</cp:lastModifiedBy>
  <cp:revision>4</cp:revision>
  <cp:lastPrinted>1900-12-31T16:00:00Z</cp:lastPrinted>
  <dcterms:created xsi:type="dcterms:W3CDTF">2024-10-16T08:28:00Z</dcterms:created>
  <dcterms:modified xsi:type="dcterms:W3CDTF">2024-10-17T02:54:00Z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a6ec9fe27f6f7a31b1a1302bc3d19cbc1d3e87cadc00ddf9f040baf3cf25f627</vt:lpwstr>
  </property>
</Properties>
</file>